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23E581" w14:textId="2B2C2C05" w:rsidR="00D71BF7" w:rsidRPr="005028F7" w:rsidRDefault="00D71BF7" w:rsidP="00D71BF7">
      <w:pPr>
        <w:spacing w:after="0" w:line="240" w:lineRule="auto"/>
        <w:jc w:val="right"/>
        <w:rPr>
          <w:rFonts w:ascii="Times New Roman" w:eastAsia="Times New Roman" w:hAnsi="Times New Roman" w:cs="Times New Roman"/>
          <w:b/>
          <w:i/>
          <w:iCs/>
          <w:caps/>
          <w:sz w:val="24"/>
          <w:szCs w:val="24"/>
          <w:lang w:eastAsia="zh-CN"/>
        </w:rPr>
      </w:pPr>
      <w:r w:rsidRPr="005028F7">
        <w:rPr>
          <w:rFonts w:ascii="Times New Roman" w:eastAsia="Times New Roman" w:hAnsi="Times New Roman" w:cs="Times New Roman"/>
          <w:b/>
          <w:i/>
          <w:iCs/>
          <w:caps/>
          <w:sz w:val="24"/>
          <w:szCs w:val="24"/>
          <w:lang w:eastAsia="zh-CN"/>
        </w:rPr>
        <w:t>21.05.04.</w:t>
      </w:r>
      <w:r>
        <w:rPr>
          <w:rFonts w:ascii="Times New Roman" w:eastAsia="Times New Roman" w:hAnsi="Times New Roman" w:cs="Times New Roman"/>
          <w:b/>
          <w:i/>
          <w:iCs/>
          <w:caps/>
          <w:sz w:val="24"/>
          <w:szCs w:val="24"/>
          <w:lang w:eastAsia="zh-CN"/>
        </w:rPr>
        <w:t>0</w:t>
      </w:r>
      <w:r w:rsidR="00BA513D">
        <w:rPr>
          <w:rFonts w:ascii="Times New Roman" w:eastAsia="Times New Roman" w:hAnsi="Times New Roman" w:cs="Times New Roman"/>
          <w:b/>
          <w:i/>
          <w:iCs/>
          <w:caps/>
          <w:sz w:val="24"/>
          <w:szCs w:val="24"/>
          <w:lang w:eastAsia="zh-CN"/>
        </w:rPr>
        <w:t>3</w:t>
      </w:r>
      <w:r w:rsidRPr="005028F7">
        <w:rPr>
          <w:rFonts w:ascii="Times New Roman" w:eastAsia="Times New Roman" w:hAnsi="Times New Roman" w:cs="Times New Roman"/>
          <w:b/>
          <w:i/>
          <w:iCs/>
          <w:caps/>
          <w:sz w:val="24"/>
          <w:szCs w:val="24"/>
          <w:lang w:eastAsia="zh-CN"/>
        </w:rPr>
        <w:t>.Б1.Б-202</w:t>
      </w:r>
      <w:r w:rsidR="00647BC5">
        <w:rPr>
          <w:rFonts w:ascii="Times New Roman" w:eastAsia="Times New Roman" w:hAnsi="Times New Roman" w:cs="Times New Roman"/>
          <w:b/>
          <w:i/>
          <w:iCs/>
          <w:caps/>
          <w:sz w:val="24"/>
          <w:szCs w:val="24"/>
          <w:lang w:eastAsia="zh-CN"/>
        </w:rPr>
        <w:t>6</w:t>
      </w:r>
      <w:r w:rsidRPr="005028F7">
        <w:rPr>
          <w:rFonts w:ascii="Times New Roman" w:eastAsia="Times New Roman" w:hAnsi="Times New Roman" w:cs="Times New Roman"/>
          <w:b/>
          <w:i/>
          <w:iCs/>
          <w:caps/>
          <w:sz w:val="24"/>
          <w:szCs w:val="24"/>
          <w:lang w:eastAsia="zh-CN"/>
        </w:rPr>
        <w:t xml:space="preserve"> </w:t>
      </w:r>
    </w:p>
    <w:p w14:paraId="422875E2" w14:textId="77777777" w:rsidR="00D71BF7" w:rsidRPr="005028F7" w:rsidRDefault="00D71BF7" w:rsidP="00D71BF7">
      <w:pPr>
        <w:spacing w:after="0" w:line="240" w:lineRule="auto"/>
        <w:jc w:val="center"/>
        <w:rPr>
          <w:rFonts w:ascii="Times New Roman" w:eastAsia="Times New Roman" w:hAnsi="Times New Roman" w:cs="Times New Roman"/>
          <w:sz w:val="24"/>
          <w:szCs w:val="24"/>
          <w:lang w:eastAsia="zh-CN"/>
        </w:rPr>
      </w:pPr>
      <w:r w:rsidRPr="005028F7">
        <w:rPr>
          <w:rFonts w:ascii="Times New Roman" w:eastAsia="Times New Roman" w:hAnsi="Times New Roman" w:cs="Times New Roman"/>
          <w:b/>
          <w:caps/>
          <w:sz w:val="24"/>
          <w:szCs w:val="24"/>
          <w:lang w:eastAsia="zh-CN"/>
        </w:rPr>
        <w:t xml:space="preserve">Министерство </w:t>
      </w:r>
      <w:r>
        <w:rPr>
          <w:rFonts w:ascii="Times New Roman" w:eastAsia="Times New Roman" w:hAnsi="Times New Roman" w:cs="Times New Roman"/>
          <w:b/>
          <w:caps/>
          <w:sz w:val="24"/>
          <w:szCs w:val="24"/>
          <w:lang w:eastAsia="zh-CN"/>
        </w:rPr>
        <w:t>НАУКИ И ВЫСШЕГО ОБРАЗОВАНИЯ Р</w:t>
      </w:r>
      <w:r w:rsidRPr="005028F7">
        <w:rPr>
          <w:rFonts w:ascii="Times New Roman" w:eastAsia="Times New Roman" w:hAnsi="Times New Roman" w:cs="Times New Roman"/>
          <w:b/>
          <w:caps/>
          <w:sz w:val="24"/>
          <w:szCs w:val="24"/>
          <w:lang w:eastAsia="zh-CN"/>
        </w:rPr>
        <w:t>Ф</w:t>
      </w:r>
    </w:p>
    <w:p w14:paraId="253F27DC" w14:textId="77777777" w:rsidR="00D71BF7" w:rsidRPr="005028F7" w:rsidRDefault="00D71BF7" w:rsidP="00D71BF7">
      <w:pPr>
        <w:spacing w:after="0" w:line="240" w:lineRule="auto"/>
        <w:jc w:val="center"/>
        <w:rPr>
          <w:rFonts w:ascii="Times New Roman" w:eastAsia="Times New Roman" w:hAnsi="Times New Roman" w:cs="Times New Roman"/>
          <w:sz w:val="24"/>
          <w:szCs w:val="24"/>
          <w:lang w:eastAsia="zh-CN"/>
        </w:rPr>
      </w:pPr>
      <w:r w:rsidRPr="005028F7">
        <w:rPr>
          <w:rFonts w:ascii="Times New Roman" w:eastAsia="Times New Roman" w:hAnsi="Times New Roman" w:cs="Times New Roman"/>
          <w:b/>
          <w:sz w:val="20"/>
          <w:szCs w:val="24"/>
          <w:lang w:eastAsia="zh-CN"/>
        </w:rPr>
        <w:t>Федеральное государственное бюджетное образовательное учреждение высшего образования</w:t>
      </w:r>
    </w:p>
    <w:p w14:paraId="02E8E4B7" w14:textId="77777777" w:rsidR="00D71BF7" w:rsidRPr="005028F7" w:rsidRDefault="00D71BF7" w:rsidP="00D71BF7">
      <w:pPr>
        <w:spacing w:after="0" w:line="240" w:lineRule="auto"/>
        <w:jc w:val="center"/>
        <w:rPr>
          <w:rFonts w:ascii="Times New Roman" w:eastAsia="Times New Roman" w:hAnsi="Times New Roman" w:cs="Times New Roman"/>
          <w:sz w:val="24"/>
          <w:szCs w:val="24"/>
          <w:lang w:eastAsia="zh-CN"/>
        </w:rPr>
      </w:pPr>
      <w:r w:rsidRPr="005028F7">
        <w:rPr>
          <w:rFonts w:ascii="Times New Roman" w:eastAsia="Times New Roman" w:hAnsi="Times New Roman" w:cs="Times New Roman"/>
          <w:b/>
          <w:bCs/>
          <w:sz w:val="24"/>
          <w:szCs w:val="24"/>
          <w:lang w:eastAsia="zh-CN"/>
        </w:rPr>
        <w:t xml:space="preserve">«Кузбасский государственный технический университет имени Т. Ф. Горбачева» </w:t>
      </w:r>
    </w:p>
    <w:p w14:paraId="3B9AE007" w14:textId="77777777" w:rsidR="00D71BF7" w:rsidRPr="005028F7" w:rsidRDefault="00D71BF7" w:rsidP="00D71BF7">
      <w:pPr>
        <w:spacing w:after="0" w:line="240" w:lineRule="auto"/>
        <w:jc w:val="center"/>
        <w:rPr>
          <w:rFonts w:ascii="Times New Roman" w:eastAsia="Times New Roman" w:hAnsi="Times New Roman" w:cs="Times New Roman"/>
          <w:bCs/>
          <w:sz w:val="24"/>
          <w:szCs w:val="24"/>
          <w:lang w:eastAsia="zh-CN"/>
        </w:rPr>
      </w:pPr>
    </w:p>
    <w:p w14:paraId="3F913214" w14:textId="77777777" w:rsidR="00D71BF7" w:rsidRPr="005028F7" w:rsidRDefault="00D71BF7" w:rsidP="00D71BF7">
      <w:pPr>
        <w:tabs>
          <w:tab w:val="left" w:pos="1860"/>
        </w:tabs>
        <w:spacing w:after="0" w:line="240" w:lineRule="auto"/>
        <w:jc w:val="center"/>
        <w:rPr>
          <w:rFonts w:ascii="Times New Roman" w:eastAsia="Times New Roman" w:hAnsi="Times New Roman" w:cs="Times New Roman"/>
          <w:bCs/>
          <w:sz w:val="24"/>
          <w:szCs w:val="24"/>
          <w:lang w:eastAsia="zh-CN"/>
        </w:rPr>
      </w:pPr>
    </w:p>
    <w:p w14:paraId="403B0953" w14:textId="77777777" w:rsidR="00D71BF7" w:rsidRPr="005028F7" w:rsidRDefault="00D71BF7" w:rsidP="00D71BF7">
      <w:pPr>
        <w:tabs>
          <w:tab w:val="left" w:pos="1860"/>
        </w:tabs>
        <w:spacing w:after="0" w:line="240" w:lineRule="auto"/>
        <w:jc w:val="center"/>
        <w:rPr>
          <w:rFonts w:ascii="Times New Roman" w:eastAsia="Times New Roman" w:hAnsi="Times New Roman" w:cs="Times New Roman"/>
          <w:sz w:val="24"/>
          <w:szCs w:val="24"/>
          <w:lang w:eastAsia="zh-CN"/>
        </w:rPr>
      </w:pPr>
      <w:r w:rsidRPr="005028F7">
        <w:rPr>
          <w:rFonts w:ascii="Times New Roman" w:eastAsia="Times New Roman" w:hAnsi="Times New Roman" w:cs="Times New Roman"/>
          <w:sz w:val="24"/>
          <w:szCs w:val="24"/>
          <w:lang w:eastAsia="zh-CN"/>
        </w:rPr>
        <w:t>Горный институт</w:t>
      </w:r>
    </w:p>
    <w:p w14:paraId="33E189BF" w14:textId="77777777" w:rsidR="00D71BF7" w:rsidRPr="005028F7" w:rsidRDefault="00D71BF7" w:rsidP="00D71BF7">
      <w:pPr>
        <w:tabs>
          <w:tab w:val="left" w:pos="1860"/>
        </w:tabs>
        <w:spacing w:after="0" w:line="240" w:lineRule="auto"/>
        <w:jc w:val="center"/>
        <w:rPr>
          <w:rFonts w:ascii="Times New Roman" w:eastAsia="Times New Roman" w:hAnsi="Times New Roman" w:cs="Times New Roman"/>
          <w:sz w:val="16"/>
          <w:szCs w:val="16"/>
          <w:lang w:eastAsia="zh-CN"/>
        </w:rPr>
      </w:pPr>
    </w:p>
    <w:p w14:paraId="6E6E40FF" w14:textId="77777777" w:rsidR="00D71BF7" w:rsidRPr="005028F7" w:rsidRDefault="00D71BF7" w:rsidP="00D71BF7">
      <w:pPr>
        <w:spacing w:after="0" w:line="240" w:lineRule="auto"/>
        <w:rPr>
          <w:rFonts w:ascii="Times New Roman" w:eastAsia="Times New Roman" w:hAnsi="Times New Roman" w:cs="Times New Roman"/>
          <w:sz w:val="16"/>
          <w:szCs w:val="16"/>
          <w:lang w:eastAsia="zh-CN"/>
        </w:rPr>
      </w:pPr>
    </w:p>
    <w:p w14:paraId="16C063F6" w14:textId="77777777" w:rsidR="00D71BF7" w:rsidRPr="005028F7" w:rsidRDefault="00D71BF7" w:rsidP="00D71BF7">
      <w:pPr>
        <w:spacing w:after="0" w:line="240" w:lineRule="auto"/>
        <w:ind w:left="5529"/>
        <w:rPr>
          <w:rFonts w:ascii="Times New Roman" w:eastAsia="Times New Roman" w:hAnsi="Times New Roman" w:cs="Times New Roman"/>
          <w:sz w:val="24"/>
          <w:szCs w:val="24"/>
          <w:lang w:eastAsia="zh-CN"/>
        </w:rPr>
      </w:pPr>
    </w:p>
    <w:p w14:paraId="6DC78871" w14:textId="65EEB49A" w:rsidR="00D71BF7" w:rsidRPr="005028F7" w:rsidRDefault="00D71BF7" w:rsidP="00D71BF7">
      <w:pPr>
        <w:spacing w:before="120" w:after="0" w:line="240" w:lineRule="auto"/>
        <w:jc w:val="right"/>
        <w:rPr>
          <w:rFonts w:ascii="Times New Roman" w:eastAsia="Times New Roman" w:hAnsi="Times New Roman" w:cs="Times New Roman"/>
          <w:b/>
          <w:sz w:val="24"/>
          <w:szCs w:val="24"/>
          <w:lang w:eastAsia="zh-CN"/>
        </w:rPr>
      </w:pPr>
    </w:p>
    <w:p w14:paraId="1ACA3A1C" w14:textId="2665607A" w:rsidR="00D71BF7" w:rsidRPr="005028F7" w:rsidRDefault="00D71BF7" w:rsidP="00D71BF7">
      <w:pPr>
        <w:spacing w:after="0" w:line="240" w:lineRule="auto"/>
        <w:jc w:val="right"/>
        <w:rPr>
          <w:rFonts w:ascii="Times New Roman" w:eastAsia="Times New Roman" w:hAnsi="Times New Roman" w:cs="Times New Roman"/>
          <w:b/>
          <w:sz w:val="24"/>
          <w:szCs w:val="24"/>
          <w:lang w:eastAsia="zh-CN"/>
        </w:rPr>
      </w:pPr>
      <w:r w:rsidRPr="00DA6DC1">
        <w:rPr>
          <w:rFonts w:ascii="Times New Roman" w:eastAsia="Times New Roman" w:hAnsi="Times New Roman" w:cs="Times New Roman"/>
          <w:noProof/>
          <w:sz w:val="24"/>
          <w:szCs w:val="24"/>
          <w:lang w:eastAsia="zh-CN"/>
        </w:rPr>
        <w:drawing>
          <wp:inline distT="0" distB="0" distL="0" distR="0" wp14:anchorId="1A32F640" wp14:editId="301DA521">
            <wp:extent cx="2982933" cy="996287"/>
            <wp:effectExtent l="0" t="0" r="0" b="0"/>
            <wp:docPr id="2134741456" name="Рисунок 1" descr="Изображение выглядит как текст, линия, Шрифт, Параллельн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4741456" name="Рисунок 1" descr="Изображение выглядит как текст, линия, Шрифт, Параллельный&#10;&#10;Автоматически созданное описание"/>
                    <pic:cNvPicPr/>
                  </pic:nvPicPr>
                  <pic:blipFill>
                    <a:blip r:embed="rId6"/>
                    <a:stretch>
                      <a:fillRect/>
                    </a:stretch>
                  </pic:blipFill>
                  <pic:spPr>
                    <a:xfrm>
                      <a:off x="0" y="0"/>
                      <a:ext cx="3033458" cy="1013162"/>
                    </a:xfrm>
                    <a:prstGeom prst="rect">
                      <a:avLst/>
                    </a:prstGeom>
                  </pic:spPr>
                </pic:pic>
              </a:graphicData>
            </a:graphic>
          </wp:inline>
        </w:drawing>
      </w:r>
    </w:p>
    <w:p w14:paraId="5B23FCBE" w14:textId="77777777" w:rsidR="00D71BF7" w:rsidRPr="005028F7" w:rsidRDefault="00D71BF7" w:rsidP="00D71BF7">
      <w:pPr>
        <w:spacing w:after="0" w:line="240" w:lineRule="auto"/>
        <w:jc w:val="center"/>
        <w:rPr>
          <w:rFonts w:ascii="Times New Roman" w:eastAsia="Times New Roman" w:hAnsi="Times New Roman" w:cs="Times New Roman"/>
          <w:b/>
          <w:sz w:val="24"/>
          <w:szCs w:val="24"/>
          <w:lang w:eastAsia="zh-CN"/>
        </w:rPr>
      </w:pPr>
    </w:p>
    <w:p w14:paraId="0EA3E430" w14:textId="77777777" w:rsidR="00D71BF7" w:rsidRPr="005028F7" w:rsidRDefault="00D71BF7" w:rsidP="00D71BF7">
      <w:pPr>
        <w:spacing w:after="0" w:line="240" w:lineRule="auto"/>
        <w:jc w:val="center"/>
        <w:rPr>
          <w:rFonts w:ascii="Times New Roman" w:eastAsia="Times New Roman" w:hAnsi="Times New Roman" w:cs="Times New Roman"/>
          <w:b/>
          <w:sz w:val="24"/>
          <w:szCs w:val="24"/>
          <w:lang w:eastAsia="zh-CN"/>
        </w:rPr>
      </w:pPr>
    </w:p>
    <w:p w14:paraId="4075ACC6" w14:textId="77777777" w:rsidR="00D71BF7" w:rsidRPr="005028F7" w:rsidRDefault="00D71BF7" w:rsidP="00D71BF7">
      <w:pPr>
        <w:spacing w:after="0" w:line="240" w:lineRule="auto"/>
        <w:jc w:val="center"/>
        <w:rPr>
          <w:rFonts w:ascii="Times New Roman" w:eastAsia="Times New Roman" w:hAnsi="Times New Roman" w:cs="Times New Roman"/>
          <w:b/>
          <w:sz w:val="24"/>
          <w:szCs w:val="24"/>
          <w:lang w:eastAsia="zh-CN"/>
        </w:rPr>
      </w:pPr>
    </w:p>
    <w:p w14:paraId="7D720FA1" w14:textId="77777777" w:rsidR="00D71BF7" w:rsidRPr="005028F7" w:rsidRDefault="00D71BF7" w:rsidP="00D71BF7">
      <w:pPr>
        <w:spacing w:after="0" w:line="240" w:lineRule="auto"/>
        <w:jc w:val="center"/>
        <w:rPr>
          <w:rFonts w:ascii="Times New Roman" w:eastAsia="Times New Roman" w:hAnsi="Times New Roman" w:cs="Times New Roman"/>
          <w:b/>
          <w:sz w:val="24"/>
          <w:szCs w:val="24"/>
          <w:lang w:eastAsia="zh-CN"/>
        </w:rPr>
      </w:pPr>
    </w:p>
    <w:p w14:paraId="1BCE7C51" w14:textId="77777777" w:rsidR="00D71BF7" w:rsidRPr="005028F7" w:rsidRDefault="00D71BF7" w:rsidP="00D71BF7">
      <w:pPr>
        <w:spacing w:after="0" w:line="240" w:lineRule="auto"/>
        <w:jc w:val="center"/>
        <w:rPr>
          <w:rFonts w:ascii="Times New Roman" w:eastAsia="Times New Roman" w:hAnsi="Times New Roman" w:cs="Times New Roman"/>
          <w:b/>
          <w:sz w:val="24"/>
          <w:szCs w:val="24"/>
          <w:lang w:eastAsia="zh-CN"/>
        </w:rPr>
      </w:pPr>
    </w:p>
    <w:p w14:paraId="5B83E765" w14:textId="77777777" w:rsidR="00D71BF7" w:rsidRPr="005028F7" w:rsidRDefault="00D71BF7" w:rsidP="00D71BF7">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sz w:val="24"/>
          <w:szCs w:val="24"/>
          <w:lang w:eastAsia="zh-CN"/>
        </w:rPr>
        <w:t xml:space="preserve">Программа </w:t>
      </w:r>
      <w:r w:rsidRPr="005028F7">
        <w:rPr>
          <w:rFonts w:ascii="Times New Roman" w:eastAsia="Times New Roman" w:hAnsi="Times New Roman" w:cs="Times New Roman"/>
          <w:b/>
          <w:sz w:val="24"/>
          <w:szCs w:val="24"/>
          <w:lang w:eastAsia="zh-CN"/>
        </w:rPr>
        <w:t>государственной итоговой аттестации</w:t>
      </w:r>
    </w:p>
    <w:p w14:paraId="6E5101D4" w14:textId="77777777" w:rsidR="00D71BF7" w:rsidRPr="005028F7" w:rsidRDefault="00D71BF7" w:rsidP="00D71BF7">
      <w:pPr>
        <w:spacing w:after="0" w:line="240" w:lineRule="auto"/>
        <w:jc w:val="center"/>
        <w:rPr>
          <w:rFonts w:ascii="Times New Roman" w:eastAsia="Times New Roman" w:hAnsi="Times New Roman" w:cs="Times New Roman"/>
          <w:b/>
          <w:sz w:val="24"/>
          <w:szCs w:val="24"/>
          <w:lang w:eastAsia="zh-CN"/>
        </w:rPr>
      </w:pPr>
    </w:p>
    <w:p w14:paraId="34C010B0" w14:textId="77777777" w:rsidR="00D71BF7" w:rsidRPr="005028F7" w:rsidRDefault="00D71BF7" w:rsidP="00D71BF7">
      <w:pPr>
        <w:spacing w:after="0" w:line="240" w:lineRule="auto"/>
        <w:jc w:val="center"/>
        <w:rPr>
          <w:rFonts w:ascii="Times New Roman" w:eastAsia="Times New Roman" w:hAnsi="Times New Roman" w:cs="Times New Roman"/>
          <w:b/>
          <w:sz w:val="24"/>
          <w:szCs w:val="24"/>
          <w:lang w:eastAsia="zh-CN"/>
        </w:rPr>
      </w:pPr>
    </w:p>
    <w:p w14:paraId="474CEE5A" w14:textId="77777777" w:rsidR="00D71BF7" w:rsidRPr="005028F7" w:rsidRDefault="00D71BF7" w:rsidP="00D71BF7">
      <w:pPr>
        <w:spacing w:after="0" w:line="240" w:lineRule="auto"/>
        <w:jc w:val="center"/>
        <w:rPr>
          <w:rFonts w:ascii="Times New Roman" w:eastAsia="Times New Roman" w:hAnsi="Times New Roman" w:cs="Times New Roman"/>
          <w:b/>
          <w:sz w:val="24"/>
          <w:szCs w:val="24"/>
          <w:lang w:eastAsia="zh-CN"/>
        </w:rPr>
      </w:pPr>
    </w:p>
    <w:p w14:paraId="6D60D84C" w14:textId="77777777" w:rsidR="00D71BF7" w:rsidRPr="005028F7" w:rsidRDefault="00D71BF7" w:rsidP="00D71BF7">
      <w:pPr>
        <w:spacing w:after="0" w:line="240" w:lineRule="auto"/>
        <w:jc w:val="center"/>
        <w:rPr>
          <w:rFonts w:ascii="Times New Roman" w:eastAsia="Times New Roman" w:hAnsi="Times New Roman" w:cs="Times New Roman"/>
          <w:b/>
          <w:sz w:val="24"/>
          <w:szCs w:val="24"/>
          <w:lang w:eastAsia="zh-CN"/>
        </w:rPr>
      </w:pPr>
    </w:p>
    <w:p w14:paraId="3756C123" w14:textId="77777777" w:rsidR="00D71BF7" w:rsidRPr="005028F7" w:rsidRDefault="00D71BF7" w:rsidP="00D71BF7">
      <w:pPr>
        <w:spacing w:after="0" w:line="240" w:lineRule="auto"/>
        <w:jc w:val="center"/>
        <w:rPr>
          <w:rFonts w:ascii="Times New Roman" w:eastAsia="Times New Roman" w:hAnsi="Times New Roman" w:cs="Times New Roman"/>
          <w:i/>
          <w:sz w:val="20"/>
          <w:szCs w:val="20"/>
          <w:lang w:eastAsia="zh-CN"/>
        </w:rPr>
      </w:pPr>
    </w:p>
    <w:p w14:paraId="163C3A5A" w14:textId="77777777" w:rsidR="00D71BF7" w:rsidRPr="005028F7" w:rsidRDefault="00D71BF7" w:rsidP="00D71BF7">
      <w:pPr>
        <w:spacing w:after="0" w:line="240" w:lineRule="auto"/>
        <w:jc w:val="center"/>
        <w:rPr>
          <w:rFonts w:ascii="Times New Roman" w:eastAsia="Times New Roman" w:hAnsi="Times New Roman" w:cs="Times New Roman"/>
          <w:i/>
          <w:sz w:val="20"/>
          <w:szCs w:val="20"/>
          <w:lang w:eastAsia="zh-CN"/>
        </w:rPr>
      </w:pPr>
    </w:p>
    <w:p w14:paraId="1F9751FC" w14:textId="77777777" w:rsidR="00D71BF7" w:rsidRPr="005028F7" w:rsidRDefault="00D71BF7" w:rsidP="00D71BF7">
      <w:pPr>
        <w:spacing w:after="0" w:line="240" w:lineRule="auto"/>
        <w:jc w:val="center"/>
        <w:rPr>
          <w:rFonts w:ascii="Times New Roman" w:eastAsia="Times New Roman" w:hAnsi="Times New Roman" w:cs="Times New Roman"/>
          <w:sz w:val="24"/>
          <w:szCs w:val="24"/>
          <w:lang w:eastAsia="zh-CN"/>
        </w:rPr>
      </w:pPr>
      <w:r w:rsidRPr="005028F7">
        <w:rPr>
          <w:rFonts w:ascii="Times New Roman" w:eastAsia="Times New Roman" w:hAnsi="Times New Roman" w:cs="Times New Roman"/>
          <w:sz w:val="24"/>
          <w:szCs w:val="24"/>
          <w:lang w:eastAsia="zh-CN"/>
        </w:rPr>
        <w:t>Специальность «21.05.04 Горное дело»</w:t>
      </w:r>
    </w:p>
    <w:p w14:paraId="0B30E85F" w14:textId="77777777" w:rsidR="00D71BF7" w:rsidRPr="005028F7" w:rsidRDefault="00D71BF7" w:rsidP="00D71BF7">
      <w:pPr>
        <w:spacing w:after="0" w:line="240" w:lineRule="auto"/>
        <w:jc w:val="center"/>
        <w:rPr>
          <w:rFonts w:ascii="Times New Roman" w:eastAsia="Times New Roman" w:hAnsi="Times New Roman" w:cs="Times New Roman"/>
          <w:i/>
          <w:sz w:val="20"/>
          <w:szCs w:val="20"/>
          <w:lang w:eastAsia="zh-CN"/>
        </w:rPr>
      </w:pPr>
    </w:p>
    <w:p w14:paraId="6E4F4459" w14:textId="77777777" w:rsidR="00D71BF7" w:rsidRPr="005028F7" w:rsidRDefault="00D71BF7" w:rsidP="00D71BF7">
      <w:pPr>
        <w:spacing w:after="0" w:line="240" w:lineRule="auto"/>
        <w:jc w:val="center"/>
        <w:rPr>
          <w:rFonts w:ascii="Times New Roman" w:eastAsia="Times New Roman" w:hAnsi="Times New Roman" w:cs="Times New Roman"/>
          <w:i/>
          <w:sz w:val="20"/>
          <w:szCs w:val="20"/>
          <w:lang w:eastAsia="zh-CN"/>
        </w:rPr>
      </w:pPr>
    </w:p>
    <w:p w14:paraId="71FE013E" w14:textId="1EEEDFBA" w:rsidR="00D71BF7" w:rsidRPr="005028F7" w:rsidRDefault="00D71BF7" w:rsidP="00D71BF7">
      <w:pPr>
        <w:spacing w:after="0" w:line="240" w:lineRule="auto"/>
        <w:jc w:val="center"/>
        <w:rPr>
          <w:rFonts w:ascii="Times New Roman" w:eastAsia="Times New Roman" w:hAnsi="Times New Roman" w:cs="Times New Roman"/>
          <w:sz w:val="24"/>
          <w:szCs w:val="24"/>
          <w:lang w:eastAsia="zh-CN"/>
        </w:rPr>
      </w:pPr>
      <w:r w:rsidRPr="005028F7">
        <w:rPr>
          <w:rFonts w:ascii="Times New Roman" w:eastAsia="Times New Roman" w:hAnsi="Times New Roman" w:cs="Times New Roman"/>
          <w:sz w:val="24"/>
          <w:szCs w:val="24"/>
          <w:lang w:eastAsia="zh-CN"/>
        </w:rPr>
        <w:t>Специализация «</w:t>
      </w:r>
      <w:r>
        <w:rPr>
          <w:rFonts w:ascii="Times New Roman" w:eastAsia="Times New Roman" w:hAnsi="Times New Roman" w:cs="Times New Roman"/>
          <w:sz w:val="24"/>
          <w:szCs w:val="24"/>
          <w:lang w:eastAsia="zh-CN"/>
        </w:rPr>
        <w:t>0</w:t>
      </w:r>
      <w:r w:rsidR="00EF12EC">
        <w:rPr>
          <w:rFonts w:ascii="Times New Roman" w:eastAsia="Times New Roman" w:hAnsi="Times New Roman" w:cs="Times New Roman"/>
          <w:sz w:val="24"/>
          <w:szCs w:val="24"/>
          <w:lang w:eastAsia="zh-CN"/>
        </w:rPr>
        <w:t>3</w:t>
      </w:r>
      <w:r w:rsidRPr="005028F7">
        <w:rPr>
          <w:rFonts w:ascii="Times New Roman" w:eastAsia="Times New Roman" w:hAnsi="Times New Roman" w:cs="Times New Roman"/>
          <w:sz w:val="24"/>
          <w:szCs w:val="24"/>
          <w:lang w:eastAsia="zh-CN"/>
        </w:rPr>
        <w:t xml:space="preserve"> </w:t>
      </w:r>
      <w:r w:rsidR="00EF12EC">
        <w:rPr>
          <w:rFonts w:ascii="Times New Roman" w:eastAsia="Times New Roman" w:hAnsi="Times New Roman" w:cs="Times New Roman"/>
          <w:sz w:val="24"/>
          <w:szCs w:val="24"/>
          <w:lang w:eastAsia="zh-CN"/>
        </w:rPr>
        <w:t>Открытые горные работы</w:t>
      </w:r>
      <w:r w:rsidRPr="005028F7">
        <w:rPr>
          <w:rFonts w:ascii="Times New Roman" w:eastAsia="Times New Roman" w:hAnsi="Times New Roman" w:cs="Times New Roman"/>
          <w:sz w:val="24"/>
          <w:szCs w:val="24"/>
          <w:lang w:eastAsia="zh-CN"/>
        </w:rPr>
        <w:t>»</w:t>
      </w:r>
    </w:p>
    <w:p w14:paraId="38828B8E" w14:textId="77777777" w:rsidR="00D71BF7" w:rsidRPr="005028F7" w:rsidRDefault="00D71BF7" w:rsidP="00D71BF7">
      <w:pPr>
        <w:spacing w:after="0" w:line="240" w:lineRule="auto"/>
        <w:jc w:val="center"/>
        <w:rPr>
          <w:rFonts w:ascii="Times New Roman" w:eastAsia="Times New Roman" w:hAnsi="Times New Roman" w:cs="Times New Roman"/>
          <w:i/>
          <w:lang w:eastAsia="zh-CN"/>
        </w:rPr>
      </w:pPr>
    </w:p>
    <w:p w14:paraId="03308CF3" w14:textId="77777777" w:rsidR="00D71BF7" w:rsidRPr="005028F7" w:rsidRDefault="00D71BF7" w:rsidP="00D71BF7">
      <w:pPr>
        <w:spacing w:after="0" w:line="240" w:lineRule="auto"/>
        <w:jc w:val="center"/>
        <w:rPr>
          <w:rFonts w:ascii="Times New Roman" w:eastAsia="Times New Roman" w:hAnsi="Times New Roman" w:cs="Times New Roman"/>
          <w:i/>
          <w:lang w:eastAsia="zh-CN"/>
        </w:rPr>
      </w:pPr>
    </w:p>
    <w:p w14:paraId="789BE8E4" w14:textId="77777777" w:rsidR="00D71BF7" w:rsidRPr="005028F7" w:rsidRDefault="00D71BF7" w:rsidP="00D71BF7">
      <w:pPr>
        <w:spacing w:after="0" w:line="240" w:lineRule="auto"/>
        <w:jc w:val="center"/>
        <w:rPr>
          <w:rFonts w:ascii="Times New Roman" w:eastAsia="Times New Roman" w:hAnsi="Times New Roman" w:cs="Times New Roman"/>
          <w:sz w:val="24"/>
          <w:szCs w:val="24"/>
          <w:lang w:eastAsia="zh-CN"/>
        </w:rPr>
      </w:pPr>
      <w:r w:rsidRPr="005028F7">
        <w:rPr>
          <w:rFonts w:ascii="Times New Roman" w:eastAsia="Times New Roman" w:hAnsi="Times New Roman" w:cs="Times New Roman"/>
          <w:sz w:val="24"/>
          <w:szCs w:val="24"/>
          <w:lang w:eastAsia="zh-CN"/>
        </w:rPr>
        <w:t>Присваиваемая квалификация</w:t>
      </w:r>
    </w:p>
    <w:p w14:paraId="10426FE4" w14:textId="77777777" w:rsidR="00D71BF7" w:rsidRPr="005028F7" w:rsidRDefault="00D71BF7" w:rsidP="00D71BF7">
      <w:pPr>
        <w:spacing w:after="0" w:line="240" w:lineRule="auto"/>
        <w:jc w:val="center"/>
        <w:rPr>
          <w:rFonts w:ascii="Times New Roman" w:eastAsia="Times New Roman" w:hAnsi="Times New Roman" w:cs="Times New Roman"/>
          <w:i/>
          <w:sz w:val="20"/>
          <w:szCs w:val="20"/>
          <w:lang w:eastAsia="zh-CN"/>
        </w:rPr>
      </w:pPr>
      <w:r w:rsidRPr="005028F7">
        <w:rPr>
          <w:rFonts w:ascii="Times New Roman" w:eastAsia="Times New Roman" w:hAnsi="Times New Roman" w:cs="Times New Roman"/>
          <w:sz w:val="24"/>
          <w:szCs w:val="24"/>
          <w:lang w:eastAsia="zh-CN"/>
        </w:rPr>
        <w:t>"Горный инженер (специалист)"</w:t>
      </w:r>
    </w:p>
    <w:p w14:paraId="5FCB2803" w14:textId="77777777" w:rsidR="00D71BF7" w:rsidRPr="005028F7" w:rsidRDefault="00D71BF7" w:rsidP="00D71BF7">
      <w:pPr>
        <w:spacing w:after="0" w:line="240" w:lineRule="auto"/>
        <w:jc w:val="center"/>
        <w:rPr>
          <w:rFonts w:ascii="Times New Roman" w:eastAsia="Times New Roman" w:hAnsi="Times New Roman" w:cs="Times New Roman"/>
          <w:sz w:val="24"/>
          <w:szCs w:val="24"/>
          <w:lang w:eastAsia="zh-CN"/>
        </w:rPr>
      </w:pPr>
    </w:p>
    <w:p w14:paraId="0FCADF0C" w14:textId="77777777" w:rsidR="00D71BF7" w:rsidRPr="005028F7" w:rsidRDefault="00D71BF7" w:rsidP="00D71BF7">
      <w:pPr>
        <w:spacing w:after="0" w:line="240" w:lineRule="auto"/>
        <w:jc w:val="center"/>
        <w:rPr>
          <w:rFonts w:ascii="Times New Roman" w:eastAsia="Times New Roman" w:hAnsi="Times New Roman" w:cs="Times New Roman"/>
          <w:sz w:val="24"/>
          <w:szCs w:val="24"/>
          <w:lang w:eastAsia="zh-CN"/>
        </w:rPr>
      </w:pPr>
      <w:r w:rsidRPr="005028F7">
        <w:rPr>
          <w:rFonts w:ascii="Times New Roman" w:eastAsia="Times New Roman" w:hAnsi="Times New Roman" w:cs="Times New Roman"/>
          <w:sz w:val="24"/>
          <w:szCs w:val="24"/>
          <w:lang w:eastAsia="zh-CN"/>
        </w:rPr>
        <w:t xml:space="preserve">Форма обучения </w:t>
      </w:r>
    </w:p>
    <w:p w14:paraId="74DB8EAC" w14:textId="05C3C70C" w:rsidR="00D71BF7" w:rsidRPr="005028F7" w:rsidRDefault="00BA513D" w:rsidP="00D71BF7">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 xml:space="preserve">очная, </w:t>
      </w:r>
      <w:r w:rsidR="00237E31">
        <w:rPr>
          <w:rFonts w:ascii="Times New Roman" w:eastAsia="Times New Roman" w:hAnsi="Times New Roman" w:cs="Times New Roman"/>
          <w:sz w:val="24"/>
          <w:szCs w:val="24"/>
          <w:lang w:eastAsia="zh-CN"/>
        </w:rPr>
        <w:t>з</w:t>
      </w:r>
      <w:r w:rsidR="00D71BF7">
        <w:rPr>
          <w:rFonts w:ascii="Times New Roman" w:eastAsia="Times New Roman" w:hAnsi="Times New Roman" w:cs="Times New Roman"/>
          <w:sz w:val="24"/>
          <w:szCs w:val="24"/>
          <w:lang w:eastAsia="zh-CN"/>
        </w:rPr>
        <w:t>аочная</w:t>
      </w:r>
    </w:p>
    <w:p w14:paraId="25FD48FC" w14:textId="77777777" w:rsidR="00D71BF7" w:rsidRPr="005028F7" w:rsidRDefault="00D71BF7" w:rsidP="00D71BF7">
      <w:pPr>
        <w:spacing w:after="0" w:line="240" w:lineRule="auto"/>
        <w:jc w:val="center"/>
        <w:rPr>
          <w:rFonts w:ascii="Times New Roman" w:eastAsia="Times New Roman" w:hAnsi="Times New Roman" w:cs="Times New Roman"/>
          <w:sz w:val="24"/>
          <w:szCs w:val="24"/>
          <w:lang w:eastAsia="zh-CN"/>
        </w:rPr>
      </w:pPr>
    </w:p>
    <w:p w14:paraId="00E59FA0" w14:textId="77777777" w:rsidR="00D71BF7" w:rsidRPr="005028F7" w:rsidRDefault="00D71BF7" w:rsidP="00D71BF7">
      <w:pPr>
        <w:spacing w:after="0" w:line="240" w:lineRule="auto"/>
        <w:jc w:val="center"/>
        <w:rPr>
          <w:rFonts w:ascii="Times New Roman" w:eastAsia="Times New Roman" w:hAnsi="Times New Roman" w:cs="Times New Roman"/>
          <w:sz w:val="24"/>
          <w:szCs w:val="24"/>
          <w:lang w:eastAsia="zh-CN"/>
        </w:rPr>
      </w:pPr>
    </w:p>
    <w:p w14:paraId="042979D2" w14:textId="77777777" w:rsidR="00D71BF7" w:rsidRPr="005028F7" w:rsidRDefault="00D71BF7" w:rsidP="00D71BF7">
      <w:pPr>
        <w:spacing w:after="0" w:line="240" w:lineRule="auto"/>
        <w:jc w:val="center"/>
        <w:rPr>
          <w:rFonts w:ascii="Times New Roman" w:eastAsia="Times New Roman" w:hAnsi="Times New Roman" w:cs="Times New Roman"/>
          <w:sz w:val="24"/>
          <w:szCs w:val="24"/>
          <w:lang w:eastAsia="zh-CN"/>
        </w:rPr>
      </w:pPr>
    </w:p>
    <w:p w14:paraId="463325B6" w14:textId="77777777" w:rsidR="00D71BF7" w:rsidRPr="005028F7" w:rsidRDefault="00D71BF7" w:rsidP="00D71BF7">
      <w:pPr>
        <w:spacing w:after="0" w:line="240" w:lineRule="auto"/>
        <w:jc w:val="center"/>
        <w:rPr>
          <w:rFonts w:ascii="Times New Roman" w:eastAsia="Times New Roman" w:hAnsi="Times New Roman" w:cs="Times New Roman"/>
          <w:sz w:val="24"/>
          <w:szCs w:val="24"/>
          <w:lang w:eastAsia="zh-CN"/>
        </w:rPr>
      </w:pPr>
    </w:p>
    <w:p w14:paraId="333A93D6" w14:textId="77777777" w:rsidR="00D71BF7" w:rsidRPr="005028F7" w:rsidRDefault="00D71BF7" w:rsidP="00D71BF7">
      <w:pPr>
        <w:spacing w:after="0" w:line="240" w:lineRule="auto"/>
        <w:jc w:val="center"/>
        <w:rPr>
          <w:rFonts w:ascii="Times New Roman" w:eastAsia="Times New Roman" w:hAnsi="Times New Roman" w:cs="Times New Roman"/>
          <w:sz w:val="24"/>
          <w:szCs w:val="24"/>
          <w:lang w:eastAsia="zh-CN"/>
        </w:rPr>
      </w:pPr>
    </w:p>
    <w:p w14:paraId="694655BA" w14:textId="77777777" w:rsidR="00D71BF7" w:rsidRDefault="00D71BF7" w:rsidP="00D71BF7">
      <w:pPr>
        <w:spacing w:after="0" w:line="240" w:lineRule="auto"/>
        <w:jc w:val="center"/>
        <w:rPr>
          <w:rFonts w:ascii="Times New Roman" w:eastAsia="Times New Roman" w:hAnsi="Times New Roman" w:cs="Times New Roman"/>
          <w:sz w:val="24"/>
          <w:szCs w:val="24"/>
          <w:lang w:eastAsia="zh-CN"/>
        </w:rPr>
      </w:pPr>
    </w:p>
    <w:p w14:paraId="6D0DB6C7" w14:textId="77777777" w:rsidR="00D71BF7" w:rsidRDefault="00D71BF7" w:rsidP="00D71BF7">
      <w:pPr>
        <w:spacing w:after="0" w:line="240" w:lineRule="auto"/>
        <w:jc w:val="center"/>
        <w:rPr>
          <w:rFonts w:ascii="Times New Roman" w:eastAsia="Times New Roman" w:hAnsi="Times New Roman" w:cs="Times New Roman"/>
          <w:sz w:val="24"/>
          <w:szCs w:val="24"/>
          <w:lang w:eastAsia="zh-CN"/>
        </w:rPr>
      </w:pPr>
    </w:p>
    <w:p w14:paraId="59EB78B3" w14:textId="77777777" w:rsidR="00D71BF7" w:rsidRDefault="00D71BF7" w:rsidP="00D71BF7">
      <w:pPr>
        <w:spacing w:after="0" w:line="240" w:lineRule="auto"/>
        <w:jc w:val="center"/>
        <w:rPr>
          <w:rFonts w:ascii="Times New Roman" w:eastAsia="Times New Roman" w:hAnsi="Times New Roman" w:cs="Times New Roman"/>
          <w:sz w:val="24"/>
          <w:szCs w:val="24"/>
          <w:lang w:eastAsia="zh-CN"/>
        </w:rPr>
      </w:pPr>
    </w:p>
    <w:p w14:paraId="55EC2692" w14:textId="77777777" w:rsidR="00D71BF7" w:rsidRDefault="00D71BF7" w:rsidP="00D71BF7">
      <w:pPr>
        <w:spacing w:after="0" w:line="240" w:lineRule="auto"/>
        <w:jc w:val="center"/>
        <w:rPr>
          <w:rFonts w:ascii="Times New Roman" w:eastAsia="Times New Roman" w:hAnsi="Times New Roman" w:cs="Times New Roman"/>
          <w:sz w:val="24"/>
          <w:szCs w:val="24"/>
          <w:lang w:eastAsia="zh-CN"/>
        </w:rPr>
      </w:pPr>
    </w:p>
    <w:p w14:paraId="462519D1" w14:textId="77777777" w:rsidR="00D71BF7" w:rsidRDefault="00D71BF7" w:rsidP="00D71BF7">
      <w:pPr>
        <w:spacing w:after="0" w:line="240" w:lineRule="auto"/>
        <w:jc w:val="center"/>
        <w:rPr>
          <w:rFonts w:ascii="Times New Roman" w:eastAsia="Times New Roman" w:hAnsi="Times New Roman" w:cs="Times New Roman"/>
          <w:sz w:val="24"/>
          <w:szCs w:val="24"/>
          <w:lang w:eastAsia="zh-CN"/>
        </w:rPr>
      </w:pPr>
    </w:p>
    <w:p w14:paraId="4A53AA5E" w14:textId="77777777" w:rsidR="00D71BF7" w:rsidRPr="005028F7" w:rsidRDefault="00D71BF7" w:rsidP="00D71BF7">
      <w:pPr>
        <w:spacing w:after="0" w:line="240" w:lineRule="auto"/>
        <w:jc w:val="center"/>
        <w:rPr>
          <w:rFonts w:ascii="Times New Roman" w:eastAsia="Times New Roman" w:hAnsi="Times New Roman" w:cs="Times New Roman"/>
          <w:sz w:val="24"/>
          <w:szCs w:val="24"/>
          <w:lang w:eastAsia="zh-CN"/>
        </w:rPr>
      </w:pPr>
    </w:p>
    <w:p w14:paraId="06BBC446" w14:textId="77777777" w:rsidR="00D71BF7" w:rsidRPr="005028F7" w:rsidRDefault="00D71BF7" w:rsidP="00D71BF7">
      <w:pPr>
        <w:spacing w:after="0" w:line="240" w:lineRule="auto"/>
        <w:jc w:val="center"/>
        <w:rPr>
          <w:rFonts w:ascii="Times New Roman" w:eastAsia="Times New Roman" w:hAnsi="Times New Roman" w:cs="Times New Roman"/>
          <w:sz w:val="24"/>
          <w:szCs w:val="24"/>
          <w:lang w:eastAsia="zh-CN"/>
        </w:rPr>
      </w:pPr>
    </w:p>
    <w:p w14:paraId="6C656906" w14:textId="77777777" w:rsidR="00D71BF7" w:rsidRPr="005028F7" w:rsidRDefault="00D71BF7" w:rsidP="00D71BF7">
      <w:pPr>
        <w:spacing w:after="0" w:line="240" w:lineRule="auto"/>
        <w:jc w:val="center"/>
        <w:rPr>
          <w:rFonts w:ascii="Times New Roman" w:eastAsia="Times New Roman" w:hAnsi="Times New Roman" w:cs="Times New Roman"/>
          <w:sz w:val="24"/>
          <w:szCs w:val="24"/>
          <w:lang w:eastAsia="zh-CN"/>
        </w:rPr>
      </w:pPr>
    </w:p>
    <w:p w14:paraId="097B02D8" w14:textId="4581F30C" w:rsidR="00D71BF7" w:rsidRPr="005028F7" w:rsidRDefault="00D71BF7" w:rsidP="00D71BF7">
      <w:pPr>
        <w:spacing w:after="0" w:line="240" w:lineRule="auto"/>
        <w:jc w:val="center"/>
        <w:rPr>
          <w:rFonts w:ascii="Times New Roman" w:eastAsia="Times New Roman" w:hAnsi="Times New Roman" w:cs="Times New Roman"/>
          <w:sz w:val="24"/>
          <w:szCs w:val="24"/>
          <w:lang w:eastAsia="zh-CN"/>
        </w:rPr>
      </w:pPr>
      <w:r w:rsidRPr="005028F7">
        <w:rPr>
          <w:rFonts w:ascii="Times New Roman" w:eastAsia="Times New Roman" w:hAnsi="Times New Roman" w:cs="Times New Roman"/>
          <w:sz w:val="24"/>
          <w:szCs w:val="24"/>
          <w:lang w:eastAsia="zh-CN"/>
        </w:rPr>
        <w:t>Кемерово 202</w:t>
      </w:r>
      <w:r w:rsidR="00647BC5">
        <w:rPr>
          <w:rFonts w:ascii="Times New Roman" w:eastAsia="Times New Roman" w:hAnsi="Times New Roman" w:cs="Times New Roman"/>
          <w:sz w:val="24"/>
          <w:szCs w:val="24"/>
          <w:lang w:eastAsia="zh-CN"/>
        </w:rPr>
        <w:t>6</w:t>
      </w:r>
    </w:p>
    <w:p w14:paraId="4F28CF17" w14:textId="77777777" w:rsidR="00D71BF7" w:rsidRPr="005028F7" w:rsidRDefault="00D71BF7" w:rsidP="00D71BF7">
      <w:pPr>
        <w:spacing w:after="0" w:line="240" w:lineRule="auto"/>
        <w:jc w:val="center"/>
        <w:rPr>
          <w:rFonts w:ascii="Times New Roman" w:eastAsia="Times New Roman" w:hAnsi="Times New Roman" w:cs="Times New Roman"/>
          <w:sz w:val="24"/>
          <w:szCs w:val="24"/>
          <w:lang w:eastAsia="zh-CN"/>
        </w:rPr>
      </w:pPr>
    </w:p>
    <w:p w14:paraId="05F0D1B1" w14:textId="1120210A" w:rsidR="00BA513D" w:rsidRDefault="00BA513D" w:rsidP="00D71BF7">
      <w:pPr>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58240" behindDoc="0" locked="0" layoutInCell="1" allowOverlap="1" wp14:anchorId="73940D01" wp14:editId="0D209C0C">
            <wp:simplePos x="0" y="0"/>
            <wp:positionH relativeFrom="column">
              <wp:posOffset>3120390</wp:posOffset>
            </wp:positionH>
            <wp:positionV relativeFrom="paragraph">
              <wp:posOffset>62230</wp:posOffset>
            </wp:positionV>
            <wp:extent cx="723600" cy="662400"/>
            <wp:effectExtent l="0" t="0" r="635" b="4445"/>
            <wp:wrapNone/>
            <wp:docPr id="92518866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5188666" name="Рисунок 925188666"/>
                    <pic:cNvPicPr/>
                  </pic:nvPicPr>
                  <pic:blipFill>
                    <a:blip r:embed="rId7" cstate="print">
                      <a:extLst>
                        <a:ext uri="{28A0092B-C50C-407E-A947-70E740481C1C}">
                          <a14:useLocalDpi xmlns:a14="http://schemas.microsoft.com/office/drawing/2010/main" val="0"/>
                        </a:ext>
                      </a:extLst>
                    </a:blip>
                    <a:stretch>
                      <a:fillRect/>
                    </a:stretch>
                  </pic:blipFill>
                  <pic:spPr>
                    <a:xfrm>
                      <a:off x="0" y="0"/>
                      <a:ext cx="723600" cy="662400"/>
                    </a:xfrm>
                    <a:prstGeom prst="rect">
                      <a:avLst/>
                    </a:prstGeom>
                  </pic:spPr>
                </pic:pic>
              </a:graphicData>
            </a:graphic>
            <wp14:sizeRelH relativeFrom="margin">
              <wp14:pctWidth>0</wp14:pctWidth>
            </wp14:sizeRelH>
            <wp14:sizeRelV relativeFrom="margin">
              <wp14:pctHeight>0</wp14:pctHeight>
            </wp14:sizeRelV>
          </wp:anchor>
        </w:drawing>
      </w:r>
    </w:p>
    <w:p w14:paraId="6B9D8F27" w14:textId="2E4E6908" w:rsidR="00D71BF7" w:rsidRDefault="00D71BF7" w:rsidP="00D71BF7">
      <w:pPr>
        <w:rPr>
          <w:rFonts w:ascii="Times New Roman" w:hAnsi="Times New Roman" w:cs="Times New Roman"/>
          <w:sz w:val="24"/>
          <w:szCs w:val="24"/>
        </w:rPr>
      </w:pPr>
      <w:r>
        <w:rPr>
          <w:rFonts w:ascii="Times New Roman" w:hAnsi="Times New Roman" w:cs="Times New Roman"/>
          <w:sz w:val="24"/>
          <w:szCs w:val="24"/>
        </w:rPr>
        <w:t>Разработал</w:t>
      </w:r>
    </w:p>
    <w:p w14:paraId="1689B74B" w14:textId="767A6765" w:rsidR="00D71BF7" w:rsidRPr="0059657D" w:rsidRDefault="00D71BF7" w:rsidP="00D71BF7">
      <w:pPr>
        <w:rPr>
          <w:rFonts w:ascii="Times New Roman" w:hAnsi="Times New Roman" w:cs="Times New Roman"/>
          <w:sz w:val="24"/>
          <w:szCs w:val="24"/>
        </w:rPr>
      </w:pPr>
      <w:r>
        <w:rPr>
          <w:rFonts w:ascii="Times New Roman" w:hAnsi="Times New Roman" w:cs="Times New Roman"/>
          <w:sz w:val="24"/>
          <w:szCs w:val="24"/>
        </w:rPr>
        <w:t>Зав.</w:t>
      </w:r>
      <w:r w:rsidR="00C56E05">
        <w:rPr>
          <w:rFonts w:ascii="Times New Roman" w:hAnsi="Times New Roman" w:cs="Times New Roman"/>
          <w:sz w:val="24"/>
          <w:szCs w:val="24"/>
        </w:rPr>
        <w:t xml:space="preserve"> </w:t>
      </w:r>
      <w:r>
        <w:rPr>
          <w:rFonts w:ascii="Times New Roman" w:hAnsi="Times New Roman" w:cs="Times New Roman"/>
          <w:sz w:val="24"/>
          <w:szCs w:val="24"/>
        </w:rPr>
        <w:t>каф</w:t>
      </w:r>
      <w:r w:rsidR="00C56E05">
        <w:rPr>
          <w:rFonts w:ascii="Times New Roman" w:hAnsi="Times New Roman" w:cs="Times New Roman"/>
          <w:sz w:val="24"/>
          <w:szCs w:val="24"/>
        </w:rPr>
        <w:t>едрой</w:t>
      </w:r>
      <w:r w:rsidRPr="0059657D">
        <w:rPr>
          <w:rFonts w:ascii="Times New Roman" w:hAnsi="Times New Roman" w:cs="Times New Roman"/>
          <w:sz w:val="24"/>
          <w:szCs w:val="24"/>
        </w:rPr>
        <w:t xml:space="preserve"> </w:t>
      </w:r>
      <w:r w:rsidR="00C56E05">
        <w:rPr>
          <w:rFonts w:ascii="Times New Roman" w:hAnsi="Times New Roman" w:cs="Times New Roman"/>
          <w:sz w:val="24"/>
          <w:szCs w:val="24"/>
        </w:rPr>
        <w:t xml:space="preserve">открытых </w:t>
      </w:r>
      <w:r w:rsidRPr="0059657D">
        <w:rPr>
          <w:rFonts w:ascii="Times New Roman" w:hAnsi="Times New Roman" w:cs="Times New Roman"/>
          <w:sz w:val="24"/>
          <w:szCs w:val="24"/>
        </w:rPr>
        <w:t xml:space="preserve">горных </w:t>
      </w:r>
      <w:r w:rsidR="00C56E05">
        <w:rPr>
          <w:rFonts w:ascii="Times New Roman" w:hAnsi="Times New Roman" w:cs="Times New Roman"/>
          <w:sz w:val="24"/>
          <w:szCs w:val="24"/>
        </w:rPr>
        <w:t>работ</w:t>
      </w:r>
      <w:r w:rsidRPr="0059657D">
        <w:rPr>
          <w:rFonts w:ascii="Times New Roman" w:hAnsi="Times New Roman" w:cs="Times New Roman"/>
          <w:sz w:val="24"/>
          <w:szCs w:val="24"/>
        </w:rPr>
        <w:t xml:space="preserve"> __________________________</w:t>
      </w:r>
      <w:r w:rsidR="00C56E05">
        <w:rPr>
          <w:rFonts w:ascii="Times New Roman" w:hAnsi="Times New Roman" w:cs="Times New Roman"/>
          <w:sz w:val="24"/>
          <w:szCs w:val="24"/>
        </w:rPr>
        <w:t>М.А. Тюленев</w:t>
      </w:r>
    </w:p>
    <w:p w14:paraId="3C496FEB" w14:textId="77777777" w:rsidR="00D71BF7" w:rsidRDefault="00D71BF7" w:rsidP="00D71BF7">
      <w:pPr>
        <w:rPr>
          <w:rFonts w:ascii="Times New Roman" w:hAnsi="Times New Roman" w:cs="Times New Roman"/>
          <w:sz w:val="24"/>
          <w:szCs w:val="24"/>
        </w:rPr>
      </w:pPr>
    </w:p>
    <w:p w14:paraId="685762A2" w14:textId="77777777" w:rsidR="00D71BF7" w:rsidRDefault="00D71BF7" w:rsidP="00D71BF7">
      <w:pPr>
        <w:rPr>
          <w:rFonts w:ascii="Times New Roman" w:hAnsi="Times New Roman" w:cs="Times New Roman"/>
          <w:sz w:val="24"/>
          <w:szCs w:val="24"/>
        </w:rPr>
      </w:pPr>
    </w:p>
    <w:p w14:paraId="7B6FE000" w14:textId="77777777" w:rsidR="00D71BF7" w:rsidRDefault="00D71BF7" w:rsidP="00D71BF7">
      <w:pPr>
        <w:rPr>
          <w:rFonts w:ascii="Times New Roman" w:hAnsi="Times New Roman" w:cs="Times New Roman"/>
          <w:sz w:val="24"/>
          <w:szCs w:val="24"/>
        </w:rPr>
      </w:pPr>
    </w:p>
    <w:p w14:paraId="0DF16992" w14:textId="02BDDAF8" w:rsidR="00D71BF7" w:rsidRPr="00C8514A" w:rsidRDefault="000F41F9" w:rsidP="00D71BF7">
      <w:pPr>
        <w:rPr>
          <w:rFonts w:ascii="Times New Roman" w:hAnsi="Times New Roman" w:cs="Times New Roman"/>
          <w:sz w:val="24"/>
          <w:szCs w:val="24"/>
        </w:rPr>
      </w:pPr>
      <w:r>
        <w:rPr>
          <w:rFonts w:ascii="Times New Roman" w:hAnsi="Times New Roman" w:cs="Times New Roman"/>
          <w:sz w:val="24"/>
          <w:szCs w:val="24"/>
        </w:rPr>
        <w:t>Программа ГИА обсуждена</w:t>
      </w:r>
      <w:r w:rsidR="00D71BF7" w:rsidRPr="00C8514A">
        <w:rPr>
          <w:rFonts w:ascii="Times New Roman" w:hAnsi="Times New Roman" w:cs="Times New Roman"/>
          <w:sz w:val="24"/>
          <w:szCs w:val="24"/>
        </w:rPr>
        <w:t xml:space="preserve"> на заседании кафедры </w:t>
      </w:r>
    </w:p>
    <w:p w14:paraId="016BCC67" w14:textId="2228180A" w:rsidR="00D71BF7" w:rsidRPr="00C8514A" w:rsidRDefault="00C56E05" w:rsidP="00D71BF7">
      <w:pPr>
        <w:rPr>
          <w:rFonts w:ascii="Times New Roman" w:hAnsi="Times New Roman" w:cs="Times New Roman"/>
          <w:sz w:val="24"/>
          <w:szCs w:val="24"/>
        </w:rPr>
      </w:pPr>
      <w:r>
        <w:rPr>
          <w:rFonts w:ascii="Times New Roman" w:hAnsi="Times New Roman" w:cs="Times New Roman"/>
          <w:sz w:val="24"/>
          <w:szCs w:val="24"/>
        </w:rPr>
        <w:t>открытых горных работ</w:t>
      </w:r>
    </w:p>
    <w:p w14:paraId="1F8D2E0A" w14:textId="77777777" w:rsidR="00D71BF7" w:rsidRPr="00C8514A" w:rsidRDefault="00D71BF7" w:rsidP="00D71BF7">
      <w:pPr>
        <w:tabs>
          <w:tab w:val="left" w:pos="7185"/>
        </w:tabs>
        <w:rPr>
          <w:rFonts w:ascii="Times New Roman" w:hAnsi="Times New Roman" w:cs="Times New Roman"/>
          <w:sz w:val="24"/>
          <w:szCs w:val="24"/>
        </w:rPr>
      </w:pPr>
    </w:p>
    <w:p w14:paraId="78C86563" w14:textId="2978D3A7" w:rsidR="000F41F9" w:rsidRPr="00C8514A" w:rsidRDefault="00BA513D" w:rsidP="000F41F9">
      <w:pPr>
        <w:tabs>
          <w:tab w:val="left" w:pos="7185"/>
        </w:tabs>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59264" behindDoc="0" locked="0" layoutInCell="1" allowOverlap="1" wp14:anchorId="4D132B8D" wp14:editId="19BDC9F0">
            <wp:simplePos x="0" y="0"/>
            <wp:positionH relativeFrom="column">
              <wp:posOffset>3196590</wp:posOffset>
            </wp:positionH>
            <wp:positionV relativeFrom="paragraph">
              <wp:posOffset>79375</wp:posOffset>
            </wp:positionV>
            <wp:extent cx="723600" cy="666000"/>
            <wp:effectExtent l="0" t="0" r="635" b="1270"/>
            <wp:wrapNone/>
            <wp:docPr id="40637283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23600" cy="666000"/>
                    </a:xfrm>
                    <a:prstGeom prst="rect">
                      <a:avLst/>
                    </a:prstGeom>
                    <a:noFill/>
                  </pic:spPr>
                </pic:pic>
              </a:graphicData>
            </a:graphic>
            <wp14:sizeRelH relativeFrom="margin">
              <wp14:pctWidth>0</wp14:pctWidth>
            </wp14:sizeRelH>
            <wp14:sizeRelV relativeFrom="margin">
              <wp14:pctHeight>0</wp14:pctHeight>
            </wp14:sizeRelV>
          </wp:anchor>
        </w:drawing>
      </w:r>
      <w:r w:rsidR="000F41F9" w:rsidRPr="00C8514A">
        <w:rPr>
          <w:rFonts w:ascii="Times New Roman" w:hAnsi="Times New Roman" w:cs="Times New Roman"/>
          <w:sz w:val="24"/>
          <w:szCs w:val="24"/>
        </w:rPr>
        <w:t xml:space="preserve">Протокол № </w:t>
      </w:r>
      <w:r w:rsidR="00C56E05">
        <w:rPr>
          <w:rFonts w:ascii="Times New Roman" w:hAnsi="Times New Roman" w:cs="Times New Roman"/>
          <w:sz w:val="24"/>
          <w:szCs w:val="24"/>
        </w:rPr>
        <w:t>2</w:t>
      </w:r>
      <w:r w:rsidR="007C69E2">
        <w:rPr>
          <w:rFonts w:ascii="Times New Roman" w:hAnsi="Times New Roman" w:cs="Times New Roman"/>
          <w:sz w:val="24"/>
          <w:szCs w:val="24"/>
        </w:rPr>
        <w:t>2</w:t>
      </w:r>
      <w:r w:rsidR="000F41F9" w:rsidRPr="00C8514A">
        <w:rPr>
          <w:rFonts w:ascii="Times New Roman" w:hAnsi="Times New Roman" w:cs="Times New Roman"/>
          <w:sz w:val="24"/>
          <w:szCs w:val="24"/>
        </w:rPr>
        <w:t xml:space="preserve"> от </w:t>
      </w:r>
      <w:r w:rsidR="007C69E2">
        <w:rPr>
          <w:rFonts w:ascii="Times New Roman" w:hAnsi="Times New Roman" w:cs="Times New Roman"/>
          <w:sz w:val="24"/>
          <w:szCs w:val="24"/>
        </w:rPr>
        <w:t>06</w:t>
      </w:r>
      <w:r w:rsidR="000F41F9">
        <w:rPr>
          <w:rFonts w:ascii="Times New Roman" w:hAnsi="Times New Roman" w:cs="Times New Roman"/>
          <w:sz w:val="24"/>
          <w:szCs w:val="24"/>
        </w:rPr>
        <w:t>.0</w:t>
      </w:r>
      <w:r w:rsidR="007C69E2">
        <w:rPr>
          <w:rFonts w:ascii="Times New Roman" w:hAnsi="Times New Roman" w:cs="Times New Roman"/>
          <w:sz w:val="24"/>
          <w:szCs w:val="24"/>
        </w:rPr>
        <w:t>4</w:t>
      </w:r>
      <w:r w:rsidR="000F41F9">
        <w:rPr>
          <w:rFonts w:ascii="Times New Roman" w:hAnsi="Times New Roman" w:cs="Times New Roman"/>
          <w:sz w:val="24"/>
          <w:szCs w:val="24"/>
        </w:rPr>
        <w:t>.202</w:t>
      </w:r>
      <w:r w:rsidR="007C69E2">
        <w:rPr>
          <w:rFonts w:ascii="Times New Roman" w:hAnsi="Times New Roman" w:cs="Times New Roman"/>
          <w:sz w:val="24"/>
          <w:szCs w:val="24"/>
        </w:rPr>
        <w:t>6</w:t>
      </w:r>
    </w:p>
    <w:p w14:paraId="3AE68EA9" w14:textId="7720F737" w:rsidR="000F41F9" w:rsidRPr="00C8514A" w:rsidRDefault="000F41F9" w:rsidP="000F41F9">
      <w:pPr>
        <w:tabs>
          <w:tab w:val="left" w:pos="7185"/>
        </w:tabs>
        <w:rPr>
          <w:rFonts w:ascii="Times New Roman" w:hAnsi="Times New Roman" w:cs="Times New Roman"/>
          <w:sz w:val="24"/>
          <w:szCs w:val="24"/>
        </w:rPr>
      </w:pPr>
    </w:p>
    <w:p w14:paraId="0A38A993" w14:textId="0C1E81F7" w:rsidR="000F41F9" w:rsidRPr="0059657D" w:rsidRDefault="00C56E05" w:rsidP="000F41F9">
      <w:pPr>
        <w:rPr>
          <w:rFonts w:ascii="Times New Roman" w:hAnsi="Times New Roman" w:cs="Times New Roman"/>
          <w:sz w:val="24"/>
          <w:szCs w:val="24"/>
        </w:rPr>
      </w:pPr>
      <w:r w:rsidRPr="00C56E05">
        <w:rPr>
          <w:rFonts w:ascii="Times New Roman" w:hAnsi="Times New Roman" w:cs="Times New Roman"/>
          <w:sz w:val="24"/>
          <w:szCs w:val="24"/>
        </w:rPr>
        <w:t>Зав. кафедрой открытых горных работ __________________________М.А. Тюленев</w:t>
      </w:r>
    </w:p>
    <w:p w14:paraId="3ACE359C" w14:textId="77777777" w:rsidR="000F41F9" w:rsidRDefault="000F41F9" w:rsidP="000F41F9">
      <w:pPr>
        <w:rPr>
          <w:rFonts w:ascii="Times New Roman" w:hAnsi="Times New Roman" w:cs="Times New Roman"/>
          <w:sz w:val="24"/>
          <w:szCs w:val="24"/>
        </w:rPr>
      </w:pPr>
    </w:p>
    <w:p w14:paraId="13EB66E9" w14:textId="584D0931" w:rsidR="000F41F9" w:rsidRDefault="000F41F9" w:rsidP="000F41F9">
      <w:pPr>
        <w:rPr>
          <w:rFonts w:ascii="Times New Roman" w:hAnsi="Times New Roman" w:cs="Times New Roman"/>
          <w:sz w:val="24"/>
          <w:szCs w:val="24"/>
        </w:rPr>
      </w:pPr>
      <w:r w:rsidRPr="00585D08">
        <w:rPr>
          <w:rFonts w:ascii="Times New Roman" w:hAnsi="Times New Roman" w:cs="Times New Roman"/>
          <w:sz w:val="24"/>
          <w:szCs w:val="24"/>
        </w:rPr>
        <w:t xml:space="preserve">Согласовано учебно-методической комиссией по специальности 21.05.04 Горное дело </w:t>
      </w:r>
      <w:r>
        <w:rPr>
          <w:rFonts w:ascii="Times New Roman" w:hAnsi="Times New Roman" w:cs="Times New Roman"/>
          <w:sz w:val="24"/>
          <w:szCs w:val="24"/>
        </w:rPr>
        <w:t xml:space="preserve">специализации </w:t>
      </w:r>
      <w:r w:rsidRPr="00585D08">
        <w:rPr>
          <w:rFonts w:ascii="Times New Roman" w:hAnsi="Times New Roman" w:cs="Times New Roman"/>
          <w:sz w:val="24"/>
          <w:szCs w:val="24"/>
        </w:rPr>
        <w:t>21.05.04</w:t>
      </w:r>
      <w:r>
        <w:rPr>
          <w:rFonts w:ascii="Times New Roman" w:hAnsi="Times New Roman" w:cs="Times New Roman"/>
          <w:sz w:val="24"/>
          <w:szCs w:val="24"/>
        </w:rPr>
        <w:t>.0</w:t>
      </w:r>
      <w:r w:rsidR="00C56E05">
        <w:rPr>
          <w:rFonts w:ascii="Times New Roman" w:hAnsi="Times New Roman" w:cs="Times New Roman"/>
          <w:sz w:val="24"/>
          <w:szCs w:val="24"/>
        </w:rPr>
        <w:t>3</w:t>
      </w:r>
    </w:p>
    <w:p w14:paraId="48D7A5D3" w14:textId="64E7280E" w:rsidR="000F41F9" w:rsidRDefault="00BA513D" w:rsidP="000F41F9">
      <w:pPr>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60288" behindDoc="0" locked="0" layoutInCell="1" allowOverlap="1" wp14:anchorId="7FB43BB6" wp14:editId="66B7EFCD">
            <wp:simplePos x="0" y="0"/>
            <wp:positionH relativeFrom="column">
              <wp:posOffset>3777615</wp:posOffset>
            </wp:positionH>
            <wp:positionV relativeFrom="paragraph">
              <wp:posOffset>74930</wp:posOffset>
            </wp:positionV>
            <wp:extent cx="723600" cy="666000"/>
            <wp:effectExtent l="0" t="0" r="635" b="1270"/>
            <wp:wrapNone/>
            <wp:docPr id="188662640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23600" cy="666000"/>
                    </a:xfrm>
                    <a:prstGeom prst="rect">
                      <a:avLst/>
                    </a:prstGeom>
                    <a:noFill/>
                  </pic:spPr>
                </pic:pic>
              </a:graphicData>
            </a:graphic>
            <wp14:sizeRelH relativeFrom="margin">
              <wp14:pctWidth>0</wp14:pctWidth>
            </wp14:sizeRelH>
            <wp14:sizeRelV relativeFrom="margin">
              <wp14:pctHeight>0</wp14:pctHeight>
            </wp14:sizeRelV>
          </wp:anchor>
        </w:drawing>
      </w:r>
      <w:r w:rsidR="000F41F9" w:rsidRPr="00585D08">
        <w:rPr>
          <w:rFonts w:ascii="Times New Roman" w:hAnsi="Times New Roman" w:cs="Times New Roman"/>
          <w:sz w:val="24"/>
          <w:szCs w:val="24"/>
        </w:rPr>
        <w:t xml:space="preserve">Протокол № </w:t>
      </w:r>
      <w:r w:rsidR="007C69E2">
        <w:rPr>
          <w:rFonts w:ascii="Times New Roman" w:hAnsi="Times New Roman" w:cs="Times New Roman"/>
          <w:sz w:val="24"/>
          <w:szCs w:val="24"/>
        </w:rPr>
        <w:t>4</w:t>
      </w:r>
      <w:r w:rsidR="000F41F9">
        <w:rPr>
          <w:rFonts w:ascii="Times New Roman" w:hAnsi="Times New Roman" w:cs="Times New Roman"/>
          <w:sz w:val="24"/>
          <w:szCs w:val="24"/>
        </w:rPr>
        <w:t xml:space="preserve"> </w:t>
      </w:r>
      <w:r w:rsidR="000F41F9" w:rsidRPr="00585D08">
        <w:rPr>
          <w:rFonts w:ascii="Times New Roman" w:hAnsi="Times New Roman" w:cs="Times New Roman"/>
          <w:sz w:val="24"/>
          <w:szCs w:val="24"/>
        </w:rPr>
        <w:t xml:space="preserve">от </w:t>
      </w:r>
      <w:r w:rsidR="007C69E2">
        <w:rPr>
          <w:rFonts w:ascii="Times New Roman" w:hAnsi="Times New Roman" w:cs="Times New Roman"/>
          <w:sz w:val="24"/>
          <w:szCs w:val="24"/>
        </w:rPr>
        <w:t>10</w:t>
      </w:r>
      <w:r w:rsidR="000F41F9">
        <w:rPr>
          <w:rFonts w:ascii="Times New Roman" w:hAnsi="Times New Roman" w:cs="Times New Roman"/>
          <w:sz w:val="24"/>
          <w:szCs w:val="24"/>
        </w:rPr>
        <w:t>.0</w:t>
      </w:r>
      <w:r w:rsidR="007C69E2">
        <w:rPr>
          <w:rFonts w:ascii="Times New Roman" w:hAnsi="Times New Roman" w:cs="Times New Roman"/>
          <w:sz w:val="24"/>
          <w:szCs w:val="24"/>
        </w:rPr>
        <w:t>4</w:t>
      </w:r>
      <w:r w:rsidR="000F41F9">
        <w:rPr>
          <w:rFonts w:ascii="Times New Roman" w:hAnsi="Times New Roman" w:cs="Times New Roman"/>
          <w:sz w:val="24"/>
          <w:szCs w:val="24"/>
        </w:rPr>
        <w:t>.202</w:t>
      </w:r>
      <w:r w:rsidR="007C69E2">
        <w:rPr>
          <w:rFonts w:ascii="Times New Roman" w:hAnsi="Times New Roman" w:cs="Times New Roman"/>
          <w:sz w:val="24"/>
          <w:szCs w:val="24"/>
        </w:rPr>
        <w:t>6</w:t>
      </w:r>
    </w:p>
    <w:p w14:paraId="14017DCD" w14:textId="28550D08" w:rsidR="000F41F9" w:rsidRDefault="000F41F9" w:rsidP="000F41F9">
      <w:pPr>
        <w:rPr>
          <w:rFonts w:ascii="Times New Roman" w:hAnsi="Times New Roman" w:cs="Times New Roman"/>
          <w:sz w:val="24"/>
          <w:szCs w:val="24"/>
        </w:rPr>
      </w:pPr>
    </w:p>
    <w:p w14:paraId="1843D567" w14:textId="603834BD" w:rsidR="000F41F9" w:rsidRPr="005028F7" w:rsidRDefault="000F41F9" w:rsidP="000F41F9">
      <w:pPr>
        <w:spacing w:after="0" w:line="240" w:lineRule="auto"/>
        <w:rPr>
          <w:rFonts w:ascii="Times New Roman" w:eastAsia="Times New Roman" w:hAnsi="Times New Roman" w:cs="Times New Roman"/>
        </w:rPr>
      </w:pPr>
      <w:r w:rsidRPr="00585D08">
        <w:rPr>
          <w:rFonts w:ascii="Times New Roman" w:hAnsi="Times New Roman" w:cs="Times New Roman"/>
          <w:sz w:val="24"/>
          <w:szCs w:val="24"/>
        </w:rPr>
        <w:t>Председатель учебно-методической комиссии</w:t>
      </w:r>
      <w:r>
        <w:rPr>
          <w:rFonts w:ascii="Times New Roman" w:hAnsi="Times New Roman" w:cs="Times New Roman"/>
          <w:sz w:val="24"/>
          <w:szCs w:val="24"/>
        </w:rPr>
        <w:t xml:space="preserve">   </w:t>
      </w:r>
      <w:r w:rsidRPr="00C8514A">
        <w:rPr>
          <w:rFonts w:ascii="Times New Roman" w:hAnsi="Times New Roman" w:cs="Times New Roman"/>
          <w:sz w:val="24"/>
          <w:szCs w:val="24"/>
        </w:rPr>
        <w:t xml:space="preserve">_______________________ </w:t>
      </w:r>
      <w:r w:rsidR="00C56E05">
        <w:rPr>
          <w:rFonts w:ascii="Times New Roman" w:hAnsi="Times New Roman" w:cs="Times New Roman"/>
          <w:sz w:val="24"/>
          <w:szCs w:val="24"/>
        </w:rPr>
        <w:t>М.А. Тюленев</w:t>
      </w:r>
    </w:p>
    <w:p w14:paraId="7D5E7F2B" w14:textId="77777777" w:rsidR="000F41F9" w:rsidRPr="005028F7" w:rsidRDefault="000F41F9" w:rsidP="000F41F9">
      <w:pPr>
        <w:spacing w:after="0" w:line="240" w:lineRule="auto"/>
        <w:jc w:val="center"/>
        <w:rPr>
          <w:rFonts w:ascii="Times New Roman" w:eastAsia="Times New Roman" w:hAnsi="Times New Roman" w:cs="Times New Roman"/>
        </w:rPr>
      </w:pPr>
    </w:p>
    <w:p w14:paraId="2D41A203" w14:textId="77777777" w:rsidR="000F41F9" w:rsidRPr="005028F7" w:rsidRDefault="000F41F9" w:rsidP="000F41F9">
      <w:pPr>
        <w:spacing w:after="0" w:line="240" w:lineRule="auto"/>
        <w:jc w:val="center"/>
        <w:rPr>
          <w:rFonts w:ascii="Times New Roman" w:eastAsia="Times New Roman" w:hAnsi="Times New Roman" w:cs="Times New Roman"/>
        </w:rPr>
      </w:pPr>
    </w:p>
    <w:p w14:paraId="36F4B25F" w14:textId="77777777" w:rsidR="00D71BF7" w:rsidRPr="005028F7" w:rsidRDefault="00D71BF7" w:rsidP="00D71BF7">
      <w:pPr>
        <w:spacing w:after="0" w:line="240" w:lineRule="auto"/>
        <w:jc w:val="center"/>
        <w:rPr>
          <w:rFonts w:ascii="Times New Roman" w:eastAsia="Times New Roman" w:hAnsi="Times New Roman" w:cs="Times New Roman"/>
        </w:rPr>
      </w:pPr>
    </w:p>
    <w:p w14:paraId="646BBC4D" w14:textId="77777777" w:rsidR="00D71BF7" w:rsidRPr="005028F7" w:rsidRDefault="00D71BF7" w:rsidP="00D71BF7">
      <w:pPr>
        <w:spacing w:after="0" w:line="240" w:lineRule="auto"/>
        <w:jc w:val="center"/>
        <w:rPr>
          <w:rFonts w:ascii="Times New Roman" w:eastAsia="Times New Roman" w:hAnsi="Times New Roman" w:cs="Times New Roman"/>
        </w:rPr>
      </w:pPr>
    </w:p>
    <w:p w14:paraId="1423D55B" w14:textId="77777777" w:rsidR="00D71BF7" w:rsidRPr="005028F7" w:rsidRDefault="00D71BF7" w:rsidP="00D71BF7">
      <w:pPr>
        <w:spacing w:after="0" w:line="240" w:lineRule="auto"/>
        <w:jc w:val="center"/>
        <w:rPr>
          <w:rFonts w:ascii="Times New Roman" w:eastAsia="Times New Roman" w:hAnsi="Times New Roman" w:cs="Times New Roman"/>
        </w:rPr>
      </w:pPr>
    </w:p>
    <w:p w14:paraId="3DBCAF71" w14:textId="77777777" w:rsidR="00D71BF7" w:rsidRPr="005028F7" w:rsidRDefault="00D71BF7" w:rsidP="00D71BF7">
      <w:pPr>
        <w:spacing w:after="0" w:line="240" w:lineRule="auto"/>
        <w:jc w:val="center"/>
        <w:rPr>
          <w:rFonts w:ascii="Times New Roman" w:eastAsia="Times New Roman" w:hAnsi="Times New Roman" w:cs="Times New Roman"/>
        </w:rPr>
      </w:pPr>
    </w:p>
    <w:p w14:paraId="0AA3626A" w14:textId="77777777" w:rsidR="00D71BF7" w:rsidRPr="005028F7" w:rsidRDefault="00D71BF7" w:rsidP="00D71BF7">
      <w:pPr>
        <w:spacing w:after="0" w:line="240" w:lineRule="auto"/>
        <w:jc w:val="center"/>
        <w:rPr>
          <w:rFonts w:ascii="Times New Roman" w:eastAsia="Times New Roman" w:hAnsi="Times New Roman" w:cs="Times New Roman"/>
        </w:rPr>
      </w:pPr>
    </w:p>
    <w:p w14:paraId="39032040" w14:textId="77777777" w:rsidR="00D71BF7" w:rsidRPr="005028F7" w:rsidRDefault="00D71BF7" w:rsidP="00D71BF7">
      <w:pPr>
        <w:spacing w:after="0" w:line="240" w:lineRule="auto"/>
        <w:jc w:val="center"/>
        <w:rPr>
          <w:rFonts w:ascii="Times New Roman" w:eastAsia="Times New Roman" w:hAnsi="Times New Roman" w:cs="Times New Roman"/>
        </w:rPr>
      </w:pPr>
    </w:p>
    <w:p w14:paraId="47F90361" w14:textId="77777777" w:rsidR="00D71BF7" w:rsidRPr="005028F7" w:rsidRDefault="00D71BF7" w:rsidP="00D71BF7">
      <w:pPr>
        <w:spacing w:after="0" w:line="240" w:lineRule="auto"/>
        <w:jc w:val="center"/>
        <w:rPr>
          <w:rFonts w:ascii="Times New Roman" w:eastAsia="Times New Roman" w:hAnsi="Times New Roman" w:cs="Times New Roman"/>
        </w:rPr>
      </w:pPr>
    </w:p>
    <w:p w14:paraId="370368B2" w14:textId="77777777" w:rsidR="00D71BF7" w:rsidRPr="005028F7" w:rsidRDefault="00D71BF7" w:rsidP="00D71BF7">
      <w:pPr>
        <w:spacing w:after="0" w:line="240" w:lineRule="auto"/>
        <w:jc w:val="center"/>
        <w:rPr>
          <w:rFonts w:ascii="Times New Roman" w:eastAsia="Times New Roman" w:hAnsi="Times New Roman" w:cs="Times New Roman"/>
        </w:rPr>
      </w:pPr>
    </w:p>
    <w:p w14:paraId="18D440F2" w14:textId="77777777" w:rsidR="00D71BF7" w:rsidRPr="005028F7" w:rsidRDefault="00D71BF7" w:rsidP="00D71BF7">
      <w:pPr>
        <w:spacing w:after="0" w:line="240" w:lineRule="auto"/>
        <w:jc w:val="center"/>
        <w:rPr>
          <w:rFonts w:ascii="Times New Roman" w:eastAsia="Times New Roman" w:hAnsi="Times New Roman" w:cs="Times New Roman"/>
        </w:rPr>
      </w:pPr>
    </w:p>
    <w:p w14:paraId="21CC33F2" w14:textId="77777777" w:rsidR="00D71BF7" w:rsidRPr="005028F7" w:rsidRDefault="00D71BF7" w:rsidP="00D71BF7">
      <w:pPr>
        <w:spacing w:after="200" w:line="276" w:lineRule="auto"/>
        <w:rPr>
          <w:rFonts w:ascii="Times New Roman" w:eastAsia="Times New Roman" w:hAnsi="Times New Roman" w:cs="Times New Roman"/>
          <w:b/>
        </w:rPr>
      </w:pPr>
      <w:r w:rsidRPr="005028F7">
        <w:rPr>
          <w:rFonts w:ascii="Times New Roman" w:hAnsi="Times New Roman" w:cs="Times New Roman"/>
        </w:rPr>
        <w:br w:type="page"/>
      </w:r>
    </w:p>
    <w:p w14:paraId="31F18EF3" w14:textId="4519BF2C" w:rsidR="00D71BF7" w:rsidRPr="00C56E05" w:rsidRDefault="00C56E05" w:rsidP="00C56E05">
      <w:pPr>
        <w:tabs>
          <w:tab w:val="left" w:pos="426"/>
        </w:tabs>
        <w:spacing w:after="0" w:line="240" w:lineRule="auto"/>
        <w:ind w:firstLine="426"/>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ab/>
        <w:t>О</w:t>
      </w:r>
      <w:r w:rsidR="00D71BF7" w:rsidRPr="00C56E05">
        <w:rPr>
          <w:rFonts w:ascii="Times New Roman" w:eastAsia="Times New Roman" w:hAnsi="Times New Roman" w:cs="Times New Roman"/>
          <w:b/>
          <w:sz w:val="24"/>
          <w:szCs w:val="24"/>
        </w:rPr>
        <w:t>бщие положения</w:t>
      </w:r>
    </w:p>
    <w:p w14:paraId="1B05D76C" w14:textId="77777777" w:rsidR="00D71BF7" w:rsidRPr="005028F7" w:rsidRDefault="00D71BF7" w:rsidP="00D71BF7">
      <w:pPr>
        <w:pStyle w:val="af"/>
        <w:tabs>
          <w:tab w:val="right" w:leader="underscore" w:pos="426"/>
          <w:tab w:val="left" w:pos="993"/>
        </w:tabs>
        <w:spacing w:after="0" w:line="240" w:lineRule="auto"/>
        <w:ind w:left="1647"/>
        <w:jc w:val="both"/>
        <w:rPr>
          <w:rFonts w:ascii="Times New Roman" w:eastAsia="Times New Roman" w:hAnsi="Times New Roman" w:cs="Times New Roman"/>
          <w:sz w:val="24"/>
          <w:szCs w:val="24"/>
        </w:rPr>
      </w:pPr>
    </w:p>
    <w:p w14:paraId="4A26073A" w14:textId="77777777" w:rsidR="00D71BF7" w:rsidRPr="005028F7" w:rsidRDefault="00D71BF7" w:rsidP="00D71BF7">
      <w:pPr>
        <w:tabs>
          <w:tab w:val="left" w:pos="0"/>
          <w:tab w:val="left" w:pos="993"/>
          <w:tab w:val="right" w:leader="underscore" w:pos="9639"/>
        </w:tabs>
        <w:spacing w:after="0" w:line="240" w:lineRule="auto"/>
        <w:ind w:firstLine="567"/>
        <w:jc w:val="both"/>
        <w:rPr>
          <w:rFonts w:ascii="Times New Roman" w:hAnsi="Times New Roman" w:cs="Times New Roman"/>
        </w:rPr>
      </w:pPr>
      <w:r w:rsidRPr="005028F7">
        <w:rPr>
          <w:rFonts w:ascii="Times New Roman" w:hAnsi="Times New Roman" w:cs="Times New Roman"/>
          <w:sz w:val="24"/>
          <w:szCs w:val="24"/>
        </w:rPr>
        <w:t>Настоящ</w:t>
      </w:r>
      <w:r>
        <w:rPr>
          <w:rFonts w:ascii="Times New Roman" w:hAnsi="Times New Roman" w:cs="Times New Roman"/>
          <w:sz w:val="24"/>
          <w:szCs w:val="24"/>
        </w:rPr>
        <w:t>ая</w:t>
      </w:r>
      <w:r w:rsidRPr="005028F7">
        <w:rPr>
          <w:rFonts w:ascii="Times New Roman" w:hAnsi="Times New Roman" w:cs="Times New Roman"/>
          <w:sz w:val="24"/>
          <w:szCs w:val="24"/>
        </w:rPr>
        <w:t xml:space="preserve"> </w:t>
      </w:r>
      <w:r>
        <w:rPr>
          <w:rFonts w:ascii="Times New Roman" w:hAnsi="Times New Roman" w:cs="Times New Roman"/>
          <w:sz w:val="24"/>
          <w:szCs w:val="24"/>
        </w:rPr>
        <w:t xml:space="preserve">программа </w:t>
      </w:r>
      <w:r w:rsidRPr="005028F7">
        <w:rPr>
          <w:rFonts w:ascii="Times New Roman" w:hAnsi="Times New Roman" w:cs="Times New Roman"/>
          <w:sz w:val="24"/>
          <w:szCs w:val="24"/>
        </w:rPr>
        <w:t>государственной итоговой аттестации</w:t>
      </w:r>
      <w:r>
        <w:rPr>
          <w:rFonts w:ascii="Times New Roman" w:hAnsi="Times New Roman" w:cs="Times New Roman"/>
          <w:sz w:val="24"/>
          <w:szCs w:val="24"/>
        </w:rPr>
        <w:t xml:space="preserve"> (далее Программа)</w:t>
      </w:r>
      <w:r w:rsidRPr="005028F7">
        <w:rPr>
          <w:rFonts w:ascii="Times New Roman" w:hAnsi="Times New Roman" w:cs="Times New Roman"/>
          <w:sz w:val="24"/>
          <w:szCs w:val="24"/>
        </w:rPr>
        <w:t xml:space="preserve"> разработан</w:t>
      </w:r>
      <w:r>
        <w:rPr>
          <w:rFonts w:ascii="Times New Roman" w:hAnsi="Times New Roman" w:cs="Times New Roman"/>
          <w:sz w:val="24"/>
          <w:szCs w:val="24"/>
        </w:rPr>
        <w:t>а</w:t>
      </w:r>
      <w:r w:rsidRPr="005028F7">
        <w:rPr>
          <w:rFonts w:ascii="Times New Roman" w:hAnsi="Times New Roman" w:cs="Times New Roman"/>
          <w:sz w:val="24"/>
          <w:szCs w:val="24"/>
        </w:rPr>
        <w:t xml:space="preserve"> в соответствии с требованиями федерального государственного образовательного стандарта в части результатов освоения основной профессиональной образовательной программы высшего образования по специальности 21.05.04 «Горное дело (уровень специалитета)», Порядка организации и осуществления образовательной деятельности по образовательным программам высшего образования – программ бакалавриата, программ специалитета, программ магистратуры, утвержденного приказом Минобрнауки России №1367 от 19 декабря 2013, Порядка проведения государственной итоговой аттестации по образовательным программам высшего образования – программ бакалавриата, программ специалитета и программ магистратуры, утвержденного приказом Минобрнауки России №636 от 29 июня 2015 года, локальными нормативными актами ФГБОУ ВО «Кузбасский государственный технический университет им. Т.Ф. Горбачева» – Положения о порядке проведения государственной итоговой аттестации по образовательным программам высшего образования – программам бакалавриата, программам специалитета, программам магистратуры в КузГТУ (КузГТУ </w:t>
      </w:r>
      <w:proofErr w:type="spellStart"/>
      <w:r w:rsidRPr="005028F7">
        <w:rPr>
          <w:rFonts w:ascii="Times New Roman" w:hAnsi="Times New Roman" w:cs="Times New Roman"/>
          <w:sz w:val="24"/>
          <w:szCs w:val="24"/>
        </w:rPr>
        <w:t>Ип</w:t>
      </w:r>
      <w:proofErr w:type="spellEnd"/>
      <w:r w:rsidRPr="005028F7">
        <w:rPr>
          <w:rFonts w:ascii="Times New Roman" w:hAnsi="Times New Roman" w:cs="Times New Roman"/>
          <w:sz w:val="24"/>
          <w:szCs w:val="24"/>
        </w:rPr>
        <w:t xml:space="preserve"> 02-13), Методической инструкции «Организация, подготовка и защита выпускных квалификационных работ» (КузГТУ Им 48-12) от 26.05.2015. </w:t>
      </w:r>
    </w:p>
    <w:p w14:paraId="2FF0105E" w14:textId="77777777" w:rsidR="00D71BF7" w:rsidRPr="005028F7" w:rsidRDefault="00D71BF7" w:rsidP="00D71BF7">
      <w:pPr>
        <w:tabs>
          <w:tab w:val="left" w:pos="0"/>
          <w:tab w:val="left" w:pos="993"/>
          <w:tab w:val="right" w:leader="underscore" w:pos="9639"/>
        </w:tabs>
        <w:spacing w:after="0" w:line="240" w:lineRule="auto"/>
        <w:ind w:firstLine="709"/>
        <w:jc w:val="both"/>
        <w:rPr>
          <w:rFonts w:ascii="Times New Roman" w:eastAsia="Times New Roman" w:hAnsi="Times New Roman" w:cs="Times New Roman"/>
          <w:sz w:val="24"/>
          <w:szCs w:val="24"/>
        </w:rPr>
      </w:pPr>
      <w:r w:rsidRPr="005028F7">
        <w:rPr>
          <w:rFonts w:ascii="Times New Roman" w:eastAsia="Times New Roman" w:hAnsi="Times New Roman" w:cs="Times New Roman"/>
          <w:sz w:val="24"/>
          <w:szCs w:val="24"/>
        </w:rPr>
        <w:t>Государственная итоговая аттестация направлена на установление соответствия уровня профессиональной подготовки выпускников требованиям ФГОС.</w:t>
      </w:r>
    </w:p>
    <w:p w14:paraId="27B0A6E3" w14:textId="77777777" w:rsidR="00D71BF7" w:rsidRPr="005028F7" w:rsidRDefault="00D71BF7" w:rsidP="00D71BF7">
      <w:pPr>
        <w:tabs>
          <w:tab w:val="left" w:pos="0"/>
          <w:tab w:val="left" w:pos="993"/>
          <w:tab w:val="right" w:leader="underscore" w:pos="8931"/>
        </w:tabs>
        <w:spacing w:after="0" w:line="240" w:lineRule="auto"/>
        <w:ind w:firstLine="709"/>
        <w:jc w:val="both"/>
        <w:rPr>
          <w:rFonts w:ascii="Times New Roman" w:eastAsia="Times New Roman" w:hAnsi="Times New Roman" w:cs="Times New Roman"/>
          <w:sz w:val="24"/>
          <w:szCs w:val="24"/>
        </w:rPr>
      </w:pPr>
      <w:r w:rsidRPr="005028F7">
        <w:rPr>
          <w:rFonts w:ascii="Times New Roman" w:eastAsia="Times New Roman" w:hAnsi="Times New Roman" w:cs="Times New Roman"/>
          <w:sz w:val="24"/>
          <w:szCs w:val="24"/>
        </w:rPr>
        <w:t>Государственная итоговая аттестация проводится государственными экзаменационными комиссиями в целях определения соответствия результатов освоения обучающимися основных образовательных программ соответствующим требованиям федерального государственного образовательного стандарта.</w:t>
      </w:r>
    </w:p>
    <w:p w14:paraId="3EFF29E8" w14:textId="77777777" w:rsidR="00D71BF7" w:rsidRPr="005028F7" w:rsidRDefault="00D71BF7" w:rsidP="00D71BF7">
      <w:pPr>
        <w:spacing w:after="0" w:line="240" w:lineRule="auto"/>
        <w:ind w:firstLine="709"/>
        <w:jc w:val="both"/>
        <w:rPr>
          <w:rFonts w:ascii="Times New Roman" w:eastAsia="Times New Roman" w:hAnsi="Times New Roman" w:cs="Times New Roman"/>
          <w:sz w:val="24"/>
          <w:szCs w:val="24"/>
        </w:rPr>
      </w:pPr>
      <w:r w:rsidRPr="005028F7">
        <w:rPr>
          <w:rFonts w:ascii="Times New Roman" w:eastAsia="Times New Roman" w:hAnsi="Times New Roman" w:cs="Times New Roman"/>
          <w:sz w:val="24"/>
          <w:szCs w:val="24"/>
        </w:rPr>
        <w:t>Оценивание промежуточных и окончательных результатов обучения по дисциплинам (модулям) и прохождения практик (в том числе результатов курсового проектирования (выполнения курсовых работ) осуществляется в процессе текущего контроля успеваемости и промежуточной аттестации.</w:t>
      </w:r>
    </w:p>
    <w:p w14:paraId="5DF78225" w14:textId="77777777" w:rsidR="00D71BF7" w:rsidRPr="005028F7" w:rsidRDefault="00D71BF7" w:rsidP="00D71BF7">
      <w:pPr>
        <w:tabs>
          <w:tab w:val="left" w:pos="0"/>
          <w:tab w:val="left" w:pos="993"/>
        </w:tabs>
        <w:spacing w:after="0" w:line="240" w:lineRule="auto"/>
        <w:ind w:firstLine="709"/>
        <w:jc w:val="both"/>
        <w:rPr>
          <w:rFonts w:ascii="Times New Roman" w:eastAsia="Times New Roman" w:hAnsi="Times New Roman" w:cs="Times New Roman"/>
          <w:sz w:val="24"/>
          <w:szCs w:val="24"/>
        </w:rPr>
      </w:pPr>
      <w:r w:rsidRPr="005028F7">
        <w:rPr>
          <w:rFonts w:ascii="Times New Roman" w:eastAsia="Times New Roman" w:hAnsi="Times New Roman" w:cs="Times New Roman"/>
          <w:sz w:val="24"/>
          <w:szCs w:val="24"/>
        </w:rPr>
        <w:t>Государственная итоговая аттестация включает защиту выпускной квалификационной работы.</w:t>
      </w:r>
    </w:p>
    <w:p w14:paraId="7B48AF9D" w14:textId="77777777" w:rsidR="00D71BF7" w:rsidRPr="005028F7" w:rsidRDefault="00D71BF7" w:rsidP="00D71BF7">
      <w:pPr>
        <w:autoSpaceDE w:val="0"/>
        <w:spacing w:after="0" w:line="240" w:lineRule="auto"/>
        <w:ind w:firstLine="540"/>
        <w:jc w:val="both"/>
        <w:rPr>
          <w:rFonts w:ascii="Times New Roman" w:hAnsi="Times New Roman" w:cs="Times New Roman"/>
        </w:rPr>
      </w:pPr>
      <w:r w:rsidRPr="005028F7">
        <w:rPr>
          <w:rFonts w:ascii="Times New Roman" w:hAnsi="Times New Roman" w:cs="Times New Roman"/>
          <w:color w:val="000000"/>
          <w:sz w:val="24"/>
          <w:szCs w:val="24"/>
          <w:shd w:val="clear" w:color="auto" w:fill="FFFFFF"/>
        </w:rPr>
        <w:t>В Блок 3 "Государственная итоговая аттестация" входит защита выпускной квалификационной работы, включая подготовку к процедуре защиты и процедуру защиты.</w:t>
      </w:r>
    </w:p>
    <w:p w14:paraId="2E8602A3" w14:textId="77777777" w:rsidR="00D71BF7" w:rsidRPr="005028F7" w:rsidRDefault="00D71BF7" w:rsidP="00D71BF7">
      <w:pPr>
        <w:tabs>
          <w:tab w:val="left" w:pos="993"/>
        </w:tabs>
        <w:spacing w:after="0" w:line="240" w:lineRule="auto"/>
        <w:ind w:firstLine="567"/>
        <w:jc w:val="both"/>
        <w:rPr>
          <w:rFonts w:ascii="Times New Roman" w:eastAsia="Times New Roman" w:hAnsi="Times New Roman" w:cs="Times New Roman"/>
          <w:i/>
        </w:rPr>
      </w:pPr>
    </w:p>
    <w:p w14:paraId="661FF091" w14:textId="533AFA5C" w:rsidR="00D71BF7" w:rsidRPr="00C56E05" w:rsidRDefault="00D71BF7" w:rsidP="00C56E05">
      <w:pPr>
        <w:pStyle w:val="af"/>
        <w:numPr>
          <w:ilvl w:val="0"/>
          <w:numId w:val="11"/>
        </w:numPr>
        <w:tabs>
          <w:tab w:val="left" w:pos="993"/>
        </w:tabs>
        <w:spacing w:after="0" w:line="240" w:lineRule="exact"/>
        <w:jc w:val="both"/>
        <w:rPr>
          <w:rFonts w:ascii="Times New Roman" w:hAnsi="Times New Roman" w:cs="Times New Roman"/>
          <w:sz w:val="24"/>
          <w:szCs w:val="24"/>
        </w:rPr>
      </w:pPr>
      <w:r w:rsidRPr="00C56E05">
        <w:rPr>
          <w:rFonts w:ascii="Times New Roman" w:eastAsia="Times New Roman" w:hAnsi="Times New Roman" w:cs="Times New Roman"/>
          <w:b/>
          <w:color w:val="00000A"/>
          <w:sz w:val="24"/>
          <w:szCs w:val="24"/>
        </w:rPr>
        <w:t>Требования к выпускным квалификационным работам</w:t>
      </w:r>
    </w:p>
    <w:p w14:paraId="725CE435" w14:textId="77777777" w:rsidR="00D71BF7" w:rsidRPr="00575A1E" w:rsidRDefault="00D71BF7" w:rsidP="00D71BF7">
      <w:pPr>
        <w:tabs>
          <w:tab w:val="left" w:pos="993"/>
        </w:tabs>
        <w:spacing w:after="0" w:line="240" w:lineRule="exact"/>
        <w:jc w:val="both"/>
        <w:rPr>
          <w:rFonts w:ascii="Times New Roman" w:hAnsi="Times New Roman" w:cs="Times New Roman"/>
          <w:sz w:val="24"/>
          <w:szCs w:val="24"/>
        </w:rPr>
      </w:pPr>
    </w:p>
    <w:p w14:paraId="70ABB6EB" w14:textId="42C83C7E" w:rsidR="00D71BF7" w:rsidRDefault="00C56E05" w:rsidP="00D71BF7">
      <w:pPr>
        <w:tabs>
          <w:tab w:val="left" w:pos="993"/>
          <w:tab w:val="left" w:pos="1276"/>
        </w:tabs>
        <w:spacing w:after="0" w:line="240" w:lineRule="auto"/>
        <w:ind w:firstLine="709"/>
        <w:rPr>
          <w:rFonts w:ascii="Times New Roman" w:eastAsia="Times New Roman" w:hAnsi="Times New Roman" w:cs="Times New Roman"/>
          <w:b/>
          <w:color w:val="00000A"/>
          <w:sz w:val="24"/>
        </w:rPr>
      </w:pPr>
      <w:r>
        <w:rPr>
          <w:rFonts w:ascii="Times New Roman" w:eastAsia="Times New Roman" w:hAnsi="Times New Roman" w:cs="Times New Roman"/>
          <w:b/>
          <w:color w:val="00000A"/>
          <w:sz w:val="24"/>
        </w:rPr>
        <w:t>1.</w:t>
      </w:r>
      <w:r w:rsidR="00D71BF7" w:rsidRPr="005028F7">
        <w:rPr>
          <w:rFonts w:ascii="Times New Roman" w:eastAsia="Times New Roman" w:hAnsi="Times New Roman" w:cs="Times New Roman"/>
          <w:b/>
          <w:color w:val="00000A"/>
          <w:sz w:val="24"/>
        </w:rPr>
        <w:t>1 Требования к структуре и содержанию ВКР</w:t>
      </w:r>
    </w:p>
    <w:p w14:paraId="72CFDEEC" w14:textId="77777777" w:rsidR="00C56E05" w:rsidRDefault="00C56E05" w:rsidP="00D71BF7">
      <w:pPr>
        <w:spacing w:after="0" w:line="240" w:lineRule="auto"/>
        <w:ind w:firstLine="709"/>
        <w:jc w:val="both"/>
        <w:rPr>
          <w:rFonts w:ascii="Times New Roman" w:eastAsia="Liberation Serif" w:hAnsi="Times New Roman" w:cs="Times New Roman"/>
          <w:color w:val="00000A"/>
          <w:sz w:val="24"/>
        </w:rPr>
      </w:pPr>
    </w:p>
    <w:p w14:paraId="6F893A2F"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xml:space="preserve">Выпускная квалификационная работа состоит из пояснительной записки и графической части. </w:t>
      </w:r>
    </w:p>
    <w:p w14:paraId="7E8A0346"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xml:space="preserve">Основными структурными элементами пояснительной записки выпускной квалификационной работы являются следующие. </w:t>
      </w:r>
    </w:p>
    <w:p w14:paraId="0FAC8B58"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1)</w:t>
      </w:r>
      <w:r w:rsidRPr="00C56E05">
        <w:rPr>
          <w:rFonts w:ascii="Times New Roman" w:eastAsia="Liberation Serif" w:hAnsi="Times New Roman" w:cs="Times New Roman"/>
          <w:color w:val="00000A"/>
          <w:sz w:val="24"/>
        </w:rPr>
        <w:tab/>
        <w:t>Титульный лист.</w:t>
      </w:r>
    </w:p>
    <w:p w14:paraId="696A6CA2"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2)</w:t>
      </w:r>
      <w:r w:rsidRPr="00C56E05">
        <w:rPr>
          <w:rFonts w:ascii="Times New Roman" w:eastAsia="Liberation Serif" w:hAnsi="Times New Roman" w:cs="Times New Roman"/>
          <w:color w:val="00000A"/>
          <w:sz w:val="24"/>
        </w:rPr>
        <w:tab/>
        <w:t>Задание по выпускной квалификационной работе.</w:t>
      </w:r>
    </w:p>
    <w:p w14:paraId="32D66F80"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3)</w:t>
      </w:r>
      <w:r w:rsidRPr="00C56E05">
        <w:rPr>
          <w:rFonts w:ascii="Times New Roman" w:eastAsia="Liberation Serif" w:hAnsi="Times New Roman" w:cs="Times New Roman"/>
          <w:color w:val="00000A"/>
          <w:sz w:val="24"/>
        </w:rPr>
        <w:tab/>
        <w:t>Календарный план.</w:t>
      </w:r>
    </w:p>
    <w:p w14:paraId="67804382"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4)</w:t>
      </w:r>
      <w:r w:rsidRPr="00C56E05">
        <w:rPr>
          <w:rFonts w:ascii="Times New Roman" w:eastAsia="Liberation Serif" w:hAnsi="Times New Roman" w:cs="Times New Roman"/>
          <w:color w:val="00000A"/>
          <w:sz w:val="24"/>
        </w:rPr>
        <w:tab/>
        <w:t>Содержание.</w:t>
      </w:r>
    </w:p>
    <w:p w14:paraId="3EAAD367"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5)</w:t>
      </w:r>
      <w:r w:rsidRPr="00C56E05">
        <w:rPr>
          <w:rFonts w:ascii="Times New Roman" w:eastAsia="Liberation Serif" w:hAnsi="Times New Roman" w:cs="Times New Roman"/>
          <w:color w:val="00000A"/>
          <w:sz w:val="24"/>
        </w:rPr>
        <w:tab/>
        <w:t>Введение.</w:t>
      </w:r>
    </w:p>
    <w:p w14:paraId="3A7CF5F4"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Во введении кратко обосновывается актуальность темы дипломного проекта и отдельных его частей. Обоснование производится на основе анализа «узких мест» в работе предприятия и консультаций с инженерно-техническими работниками во время практики.  Указывается цель разработки специальной части, ее основная идея и пути достижения.  Приводятся сведения об эффективности принятых в проекте решений.</w:t>
      </w:r>
    </w:p>
    <w:p w14:paraId="66F45BD1"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Далее следует основная часть, в которой необходимы следующие разделы.</w:t>
      </w:r>
    </w:p>
    <w:p w14:paraId="47735A62"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lastRenderedPageBreak/>
        <w:t>1. Геологическое строение карьерного поля.</w:t>
      </w:r>
    </w:p>
    <w:p w14:paraId="2F5F4C4D"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В этом разделе рассматривается следующее:</w:t>
      </w:r>
    </w:p>
    <w:p w14:paraId="75FEF29F"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1.1. Общие положения.</w:t>
      </w:r>
    </w:p>
    <w:p w14:paraId="50AEB6FF"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xml:space="preserve">Географическое, административное положение района месторождения. Сведения о населении, промышленной освоенности района, сельском хозяйстве, транспорте, источниках тепло-, электро- и водоснабжения, полезных ископаемых, местных строительных материалах, потребителях полезного ископаемого разрабатываемого месторождения. </w:t>
      </w:r>
      <w:proofErr w:type="spellStart"/>
      <w:r w:rsidRPr="00C56E05">
        <w:rPr>
          <w:rFonts w:ascii="Times New Roman" w:eastAsia="Liberation Serif" w:hAnsi="Times New Roman" w:cs="Times New Roman"/>
          <w:color w:val="00000A"/>
          <w:sz w:val="24"/>
        </w:rPr>
        <w:t>Орогидрография</w:t>
      </w:r>
      <w:proofErr w:type="spellEnd"/>
      <w:r w:rsidRPr="00C56E05">
        <w:rPr>
          <w:rFonts w:ascii="Times New Roman" w:eastAsia="Liberation Serif" w:hAnsi="Times New Roman" w:cs="Times New Roman"/>
          <w:color w:val="00000A"/>
          <w:sz w:val="24"/>
        </w:rPr>
        <w:t>. Водные расходы рек. Климатические условия, распределение осадков, глубина промерзания, направление ветров и т. п.</w:t>
      </w:r>
    </w:p>
    <w:p w14:paraId="59AF2A94"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1.2. Геологическая характеристика месторождения</w:t>
      </w:r>
    </w:p>
    <w:p w14:paraId="300156B8"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1.2.1. Стратиграфия и литология</w:t>
      </w:r>
    </w:p>
    <w:p w14:paraId="3E689A59"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xml:space="preserve">В разделе приводится характеристика каждого стратиграфического подразделения описываемого месторождения (свиты, яруса, </w:t>
      </w:r>
      <w:proofErr w:type="spellStart"/>
      <w:r w:rsidRPr="00C56E05">
        <w:rPr>
          <w:rFonts w:ascii="Times New Roman" w:eastAsia="Liberation Serif" w:hAnsi="Times New Roman" w:cs="Times New Roman"/>
          <w:color w:val="00000A"/>
          <w:sz w:val="24"/>
        </w:rPr>
        <w:t>подъяруса</w:t>
      </w:r>
      <w:proofErr w:type="spellEnd"/>
      <w:r w:rsidRPr="00C56E05">
        <w:rPr>
          <w:rFonts w:ascii="Times New Roman" w:eastAsia="Liberation Serif" w:hAnsi="Times New Roman" w:cs="Times New Roman"/>
          <w:color w:val="00000A"/>
          <w:sz w:val="24"/>
        </w:rPr>
        <w:t xml:space="preserve">) в хронологической последовательности от самых древних к молодым с указанием границ, мощности, литологического состава подразделения, соотношения </w:t>
      </w:r>
      <w:proofErr w:type="spellStart"/>
      <w:r w:rsidRPr="00C56E05">
        <w:rPr>
          <w:rFonts w:ascii="Times New Roman" w:eastAsia="Liberation Serif" w:hAnsi="Times New Roman" w:cs="Times New Roman"/>
          <w:color w:val="00000A"/>
          <w:sz w:val="24"/>
        </w:rPr>
        <w:t>литотипов</w:t>
      </w:r>
      <w:proofErr w:type="spellEnd"/>
      <w:r w:rsidRPr="00C56E05">
        <w:rPr>
          <w:rFonts w:ascii="Times New Roman" w:eastAsia="Liberation Serif" w:hAnsi="Times New Roman" w:cs="Times New Roman"/>
          <w:color w:val="00000A"/>
          <w:sz w:val="24"/>
        </w:rPr>
        <w:t xml:space="preserve"> и фациальной изменчивости отложений, положений подразделения в разрезе. Для покровных отложений стратиграфическое положение, мощность и состав приводится отдельно. Указывается открытый, полузакрытый или закрытый тип месторождения.</w:t>
      </w:r>
    </w:p>
    <w:p w14:paraId="4DF62970"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1.2.2. Тектоника карьерного поля</w:t>
      </w:r>
    </w:p>
    <w:p w14:paraId="77A0971C"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xml:space="preserve">Положение карьерного поля в схеме тектонического районирования бассейна, в структуре района и месторождения. Характеристика основных складчатых (пликативных) структур поля с указанием пространственного положения, формы, размеров, ориентировки в пространстве, элементов залегания крыльев и их изменчивости, углов падения пластов, проявления </w:t>
      </w:r>
      <w:proofErr w:type="spellStart"/>
      <w:r w:rsidRPr="00C56E05">
        <w:rPr>
          <w:rFonts w:ascii="Times New Roman" w:eastAsia="Liberation Serif" w:hAnsi="Times New Roman" w:cs="Times New Roman"/>
          <w:color w:val="00000A"/>
          <w:sz w:val="24"/>
        </w:rPr>
        <w:t>мелкоамплитудной</w:t>
      </w:r>
      <w:proofErr w:type="spellEnd"/>
      <w:r w:rsidRPr="00C56E05">
        <w:rPr>
          <w:rFonts w:ascii="Times New Roman" w:eastAsia="Liberation Serif" w:hAnsi="Times New Roman" w:cs="Times New Roman"/>
          <w:color w:val="00000A"/>
          <w:sz w:val="24"/>
        </w:rPr>
        <w:t xml:space="preserve"> складчатой нарушенности (мелкие складки, флексуры, волнистость пластов, раздувы и пережимы тектонического происхождения). Основные разрывные (дизъюнктивные) тектонические нарушения. Пространственное положение, форма, размеры, элементы залегания </w:t>
      </w:r>
      <w:proofErr w:type="spellStart"/>
      <w:r w:rsidRPr="00C56E05">
        <w:rPr>
          <w:rFonts w:ascii="Times New Roman" w:eastAsia="Liberation Serif" w:hAnsi="Times New Roman" w:cs="Times New Roman"/>
          <w:color w:val="00000A"/>
          <w:sz w:val="24"/>
        </w:rPr>
        <w:t>сместителей</w:t>
      </w:r>
      <w:proofErr w:type="spellEnd"/>
      <w:r w:rsidRPr="00C56E05">
        <w:rPr>
          <w:rFonts w:ascii="Times New Roman" w:eastAsia="Liberation Serif" w:hAnsi="Times New Roman" w:cs="Times New Roman"/>
          <w:color w:val="00000A"/>
          <w:sz w:val="24"/>
        </w:rPr>
        <w:t xml:space="preserve"> и амплитуды смещения, ширина зон дробления. </w:t>
      </w:r>
      <w:proofErr w:type="spellStart"/>
      <w:r w:rsidRPr="00C56E05">
        <w:rPr>
          <w:rFonts w:ascii="Times New Roman" w:eastAsia="Liberation Serif" w:hAnsi="Times New Roman" w:cs="Times New Roman"/>
          <w:color w:val="00000A"/>
          <w:sz w:val="24"/>
        </w:rPr>
        <w:t>Мелкоамплитудная</w:t>
      </w:r>
      <w:proofErr w:type="spellEnd"/>
      <w:r w:rsidRPr="00C56E05">
        <w:rPr>
          <w:rFonts w:ascii="Times New Roman" w:eastAsia="Liberation Serif" w:hAnsi="Times New Roman" w:cs="Times New Roman"/>
          <w:color w:val="00000A"/>
          <w:sz w:val="24"/>
        </w:rPr>
        <w:t xml:space="preserve"> разрывная нарушенность карьерного поля. Анализ трещиноватости. При большом числе нарушений данные о них следует свести в таблицу.</w:t>
      </w:r>
    </w:p>
    <w:p w14:paraId="66D1FCD0"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xml:space="preserve">1.2.3. Гидрогеологические условия. Группа сложности карьерного поля. Тип вод. Основные водоносные горизонты, удельные дебиты горизонтов по данным разведки. Коэффициенты </w:t>
      </w:r>
      <w:proofErr w:type="spellStart"/>
      <w:r w:rsidRPr="00C56E05">
        <w:rPr>
          <w:rFonts w:ascii="Times New Roman" w:eastAsia="Liberation Serif" w:hAnsi="Times New Roman" w:cs="Times New Roman"/>
          <w:color w:val="00000A"/>
          <w:sz w:val="24"/>
        </w:rPr>
        <w:t>водообильности</w:t>
      </w:r>
      <w:proofErr w:type="spellEnd"/>
      <w:r w:rsidRPr="00C56E05">
        <w:rPr>
          <w:rFonts w:ascii="Times New Roman" w:eastAsia="Liberation Serif" w:hAnsi="Times New Roman" w:cs="Times New Roman"/>
          <w:color w:val="00000A"/>
          <w:sz w:val="24"/>
        </w:rPr>
        <w:t xml:space="preserve">. Ожидаемые притоки воды в целом по разрезу на год сдачи в эксплуатацию и полного развития горных работ, а также по месяцам года. Влияние водоносных горизонтов на устойчивость бортов разреза. Необходимость мероприятий по предотвращению внезапных прорывов воды или предварительному </w:t>
      </w:r>
      <w:proofErr w:type="spellStart"/>
      <w:r w:rsidRPr="00C56E05">
        <w:rPr>
          <w:rFonts w:ascii="Times New Roman" w:eastAsia="Liberation Serif" w:hAnsi="Times New Roman" w:cs="Times New Roman"/>
          <w:color w:val="00000A"/>
          <w:sz w:val="24"/>
        </w:rPr>
        <w:t>водоосушению</w:t>
      </w:r>
      <w:proofErr w:type="spellEnd"/>
      <w:r w:rsidRPr="00C56E05">
        <w:rPr>
          <w:rFonts w:ascii="Times New Roman" w:eastAsia="Liberation Serif" w:hAnsi="Times New Roman" w:cs="Times New Roman"/>
          <w:color w:val="00000A"/>
          <w:sz w:val="24"/>
        </w:rPr>
        <w:t xml:space="preserve">. Состав и свойства подземных и поверхностных вод (с учетом сезонных изменений), в том числе их минерализация, химический состав, жесткость, агрессивность, </w:t>
      </w:r>
      <w:proofErr w:type="spellStart"/>
      <w:r w:rsidRPr="00C56E05">
        <w:rPr>
          <w:rFonts w:ascii="Times New Roman" w:eastAsia="Liberation Serif" w:hAnsi="Times New Roman" w:cs="Times New Roman"/>
          <w:color w:val="00000A"/>
          <w:sz w:val="24"/>
        </w:rPr>
        <w:t>газонасыщенность</w:t>
      </w:r>
      <w:proofErr w:type="spellEnd"/>
      <w:r w:rsidRPr="00C56E05">
        <w:rPr>
          <w:rFonts w:ascii="Times New Roman" w:eastAsia="Liberation Serif" w:hAnsi="Times New Roman" w:cs="Times New Roman"/>
          <w:color w:val="00000A"/>
          <w:sz w:val="24"/>
        </w:rPr>
        <w:t>, содержание токсичных, потенциально токсичных и экологически опасных компонентов и соответствие установленным ПДК, пригодность для питья и технических целей. По разрабатываемым месторождениям гидрогеологическая характеристика должна быть подтверждена фактическими данными по разрезу.</w:t>
      </w:r>
    </w:p>
    <w:p w14:paraId="20DCAA48"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1.2.4. Морфология месторождений и характеристика полезного ископаемого В разделе дается всесторонняя характеристика месторождения: его генезис, размеры, морфология и внутреннее строение тел, условия их залегания, пространственное соотношение, изменчивость параметров залежей по простиранию и падению, их внутреннего строения, распределения основных и попутных компонентов, вредных примесей. Детально рассматриваются закономерности размещения обогащенных участков, состав и характер распределения пустых прослоев в контуре тела полезного ископаемого, их содержание в общей массе и возможность геометризации, обосновывается группа сложности месторождения (в соответствии с классификацией запасов).</w:t>
      </w:r>
    </w:p>
    <w:p w14:paraId="4C7D4327"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xml:space="preserve">1.2.5. Разведанность карьерного поля и благонадежность разведанных запасов угля. Наличие государственной экспертизы разведанных запасов, апробация (утверждение) </w:t>
      </w:r>
      <w:r w:rsidRPr="00C56E05">
        <w:rPr>
          <w:rFonts w:ascii="Times New Roman" w:eastAsia="Liberation Serif" w:hAnsi="Times New Roman" w:cs="Times New Roman"/>
          <w:color w:val="00000A"/>
          <w:sz w:val="24"/>
        </w:rPr>
        <w:lastRenderedPageBreak/>
        <w:t>подсчитанных запасов и их соотношение по категориям в принимаемых границах, соответствие степени разведанности соответствующим нормативным документам. Оценка полноты изученности тектоники, угленосности, качества угля, гидро- и горно-геологических условий эксплуатации. Балансовые запасы (по пластам, горизонтам, категориям). Распределение запасов по углам падения и мощности угольных пластов. Промышленные запасы (балансовые и промышленные запасы принимаются по данным карьера на период выполнения дипломного проекта). Цифровой материал помещается в таблицу</w:t>
      </w:r>
    </w:p>
    <w:p w14:paraId="7C861571"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1.3. Горно-геологические условия разработки. Оценка инженерно-геологической сложности месторождения, а при необходимости и отдельных участков карьерного поля исходя из тектонической нарушенности поля, гидрогеологических условий, состояния горных пород покровной толщи и вмещающих пород (</w:t>
      </w:r>
      <w:proofErr w:type="spellStart"/>
      <w:r w:rsidRPr="00C56E05">
        <w:rPr>
          <w:rFonts w:ascii="Times New Roman" w:eastAsia="Liberation Serif" w:hAnsi="Times New Roman" w:cs="Times New Roman"/>
          <w:color w:val="00000A"/>
          <w:sz w:val="24"/>
        </w:rPr>
        <w:t>литифицированность</w:t>
      </w:r>
      <w:proofErr w:type="spellEnd"/>
      <w:r w:rsidRPr="00C56E05">
        <w:rPr>
          <w:rFonts w:ascii="Times New Roman" w:eastAsia="Liberation Serif" w:hAnsi="Times New Roman" w:cs="Times New Roman"/>
          <w:color w:val="00000A"/>
          <w:sz w:val="24"/>
        </w:rPr>
        <w:t xml:space="preserve">, </w:t>
      </w:r>
      <w:proofErr w:type="spellStart"/>
      <w:r w:rsidRPr="00C56E05">
        <w:rPr>
          <w:rFonts w:ascii="Times New Roman" w:eastAsia="Liberation Serif" w:hAnsi="Times New Roman" w:cs="Times New Roman"/>
          <w:color w:val="00000A"/>
          <w:sz w:val="24"/>
        </w:rPr>
        <w:t>окисленность</w:t>
      </w:r>
      <w:proofErr w:type="spellEnd"/>
      <w:r w:rsidRPr="00C56E05">
        <w:rPr>
          <w:rFonts w:ascii="Times New Roman" w:eastAsia="Liberation Serif" w:hAnsi="Times New Roman" w:cs="Times New Roman"/>
          <w:color w:val="00000A"/>
          <w:sz w:val="24"/>
        </w:rPr>
        <w:t xml:space="preserve">, трещиноватость). Данные о водных, физико-механических и физико-химических свойствах полезного ископаемого и вмещающих пород (естественная влажность, плотность, пористость, </w:t>
      </w:r>
      <w:proofErr w:type="spellStart"/>
      <w:r w:rsidRPr="00C56E05">
        <w:rPr>
          <w:rFonts w:ascii="Times New Roman" w:eastAsia="Liberation Serif" w:hAnsi="Times New Roman" w:cs="Times New Roman"/>
          <w:color w:val="00000A"/>
          <w:sz w:val="24"/>
        </w:rPr>
        <w:t>размокаемость</w:t>
      </w:r>
      <w:proofErr w:type="spellEnd"/>
      <w:r w:rsidRPr="00C56E05">
        <w:rPr>
          <w:rFonts w:ascii="Times New Roman" w:eastAsia="Liberation Serif" w:hAnsi="Times New Roman" w:cs="Times New Roman"/>
          <w:color w:val="00000A"/>
          <w:sz w:val="24"/>
        </w:rPr>
        <w:t xml:space="preserve">, коэффициенты фильтрации и структурного ослабления, сопротивление сжатию, растяжению, </w:t>
      </w:r>
      <w:proofErr w:type="spellStart"/>
      <w:r w:rsidRPr="00C56E05">
        <w:rPr>
          <w:rFonts w:ascii="Times New Roman" w:eastAsia="Liberation Serif" w:hAnsi="Times New Roman" w:cs="Times New Roman"/>
          <w:color w:val="00000A"/>
          <w:sz w:val="24"/>
        </w:rPr>
        <w:t>размягчаемость</w:t>
      </w:r>
      <w:proofErr w:type="spellEnd"/>
      <w:r w:rsidRPr="00C56E05">
        <w:rPr>
          <w:rFonts w:ascii="Times New Roman" w:eastAsia="Liberation Serif" w:hAnsi="Times New Roman" w:cs="Times New Roman"/>
          <w:color w:val="00000A"/>
          <w:sz w:val="24"/>
        </w:rPr>
        <w:t>, сцепление, угол внутреннего трения естественного откоса и др.). Цифровую информацию необходимо сводить в таблицы.</w:t>
      </w:r>
    </w:p>
    <w:p w14:paraId="3EF18DEE"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Графическая часть раздела оформляется на 2 листах, где размещаются:</w:t>
      </w:r>
    </w:p>
    <w:p w14:paraId="53DEC34B"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Положение горных работ, совмещенное с выходом пластов под наносы, на начало проектирования (масштаб 1:1000, 1:2000, 1:5000).</w:t>
      </w:r>
    </w:p>
    <w:p w14:paraId="23F6FA4D"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Стратиграфическая колонка (масштаб 1:1000).</w:t>
      </w:r>
    </w:p>
    <w:p w14:paraId="54ED1E95"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Геологические разрезы по наиболее характерным разведочным линиям – 2-3 разреза (масштаб 1:2000–1:5000).</w:t>
      </w:r>
    </w:p>
    <w:p w14:paraId="27BB2654"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Дополнительные геологические материалы, характеризующие условия разработки: обзорная карта района (масштаб 1:100000, 1:200000); структурные колонки угольных пластов (масштаб 1:50–1:100).</w:t>
      </w:r>
    </w:p>
    <w:p w14:paraId="51BA2314"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p>
    <w:p w14:paraId="6CE0A9CD"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2. Границы и запасы карьерного поля.</w:t>
      </w:r>
    </w:p>
    <w:p w14:paraId="01DF2120"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В данном разделе приводится следующее:</w:t>
      </w:r>
    </w:p>
    <w:p w14:paraId="680681A5"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Приводятся утвержденные кондиции для подсчета запасов угля, балансовые запасы полезного ископаемого по результатам государственной экспертизы ГКЗ или ТКЗ (номер и дата утверждения документа) и горной массы с разбивкой по пластам, маркам или технологическим группам по направлениям промышленного использования, категориям.</w:t>
      </w:r>
    </w:p>
    <w:p w14:paraId="5CA8798C"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xml:space="preserve">Приводятся объемы вскрыши по полю карьера и отдельным участкам с выделением объемов рыхлых отложений (наносов), коренных пород (скальных и полускальных) вскрыши, </w:t>
      </w:r>
      <w:proofErr w:type="spellStart"/>
      <w:r w:rsidRPr="00C56E05">
        <w:rPr>
          <w:rFonts w:ascii="Times New Roman" w:eastAsia="Liberation Serif" w:hAnsi="Times New Roman" w:cs="Times New Roman"/>
          <w:color w:val="00000A"/>
          <w:sz w:val="24"/>
        </w:rPr>
        <w:t>междупластий</w:t>
      </w:r>
      <w:proofErr w:type="spellEnd"/>
      <w:r w:rsidRPr="00C56E05">
        <w:rPr>
          <w:rFonts w:ascii="Times New Roman" w:eastAsia="Liberation Serif" w:hAnsi="Times New Roman" w:cs="Times New Roman"/>
          <w:color w:val="00000A"/>
          <w:sz w:val="24"/>
        </w:rPr>
        <w:t xml:space="preserve"> и породных прослоев пластов, вынимаемых селективно.</w:t>
      </w:r>
    </w:p>
    <w:p w14:paraId="464BE233"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p>
    <w:p w14:paraId="68319F68"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p>
    <w:p w14:paraId="52BD53AA"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3. Режим работы предприятия</w:t>
      </w:r>
    </w:p>
    <w:p w14:paraId="443F7667"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В данном разделе приводится режим работы горного предприятия согласно нормам технологического проектирования. По заданию действующих предприятий допускается, в порядке исключения, принимать режим работы, используемый на карьере на момент начала проектирования, со ссылкой на документы (коллективный договор и т. п.), на основании которых он принят.</w:t>
      </w:r>
    </w:p>
    <w:p w14:paraId="51AE187F"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p>
    <w:p w14:paraId="1EEE9A21"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4. Производственная мощность и срок службы карьера</w:t>
      </w:r>
    </w:p>
    <w:p w14:paraId="429B9D3C"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xml:space="preserve">Для действующего предприятия производственная мощность по полезному ископаемому принимается равной плановой на текущий год (на год </w:t>
      </w:r>
      <w:proofErr w:type="spellStart"/>
      <w:r w:rsidRPr="00C56E05">
        <w:rPr>
          <w:rFonts w:ascii="Times New Roman" w:eastAsia="Liberation Serif" w:hAnsi="Times New Roman" w:cs="Times New Roman"/>
          <w:color w:val="00000A"/>
          <w:sz w:val="24"/>
        </w:rPr>
        <w:t>дипломирования</w:t>
      </w:r>
      <w:proofErr w:type="spellEnd"/>
      <w:r w:rsidRPr="00C56E05">
        <w:rPr>
          <w:rFonts w:ascii="Times New Roman" w:eastAsia="Liberation Serif" w:hAnsi="Times New Roman" w:cs="Times New Roman"/>
          <w:color w:val="00000A"/>
          <w:sz w:val="24"/>
        </w:rPr>
        <w:t xml:space="preserve">). С учебной целью производится проверочный расчет производственной мощности по полезному ископаемому на основании оставшихся запасов. Производительность карьера по вскрыше принимается на основе пятилетнего календарного плана развития горных работ на разрезе. При проектировании разработки нового месторождения производственная </w:t>
      </w:r>
      <w:r w:rsidRPr="00C56E05">
        <w:rPr>
          <w:rFonts w:ascii="Times New Roman" w:eastAsia="Liberation Serif" w:hAnsi="Times New Roman" w:cs="Times New Roman"/>
          <w:color w:val="00000A"/>
          <w:sz w:val="24"/>
        </w:rPr>
        <w:lastRenderedPageBreak/>
        <w:t>мощность карьера по полезному ископаемому определяется на основе горно-геометрического анализа. Производительность карьера по вскрыше для вновь проектируемого карьера определяется при разработке календарного плана на первые пять лет развития горных работ.</w:t>
      </w:r>
    </w:p>
    <w:p w14:paraId="66EBD7F1"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p>
    <w:p w14:paraId="00C82DE5"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5. Обоснование системы разработки</w:t>
      </w:r>
    </w:p>
    <w:p w14:paraId="1A95488A"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Решение о принимаемой в ВКР системе разработки основывается на учете горно-геологических условий залегания полезного ископаемого, физико-механических свойств массива, принятой в основном проекте структуры комплексной механизации, способа транспортирования горной массы, предполагаемого порядка выполнения вскрышных, добычных и горно-подготовительных работ и генерального направления развития фронта горных работ, а также решений, принятых в проекте разработки месторождения.</w:t>
      </w:r>
    </w:p>
    <w:p w14:paraId="6C0C9F43"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При выборе системы разработки нового месторождения (участка) целесообразно учитывать опыт работы разрезов Кузбасса.</w:t>
      </w:r>
    </w:p>
    <w:p w14:paraId="3B46BD78"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В разделе определяют главные параметры системы разработки:</w:t>
      </w:r>
    </w:p>
    <w:p w14:paraId="23DF8B06"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размеры рабочей зоны карьера на расчетный период и с учетом потребного количества выемочного оборудования, площадь рабочей зоны на единицу оборудования, длину экскаваторного блока и их количество, число рабочих уступов (полученные данные привести в соответствие с нормативными);</w:t>
      </w:r>
    </w:p>
    <w:p w14:paraId="51E52445"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динамику развития рабочей зоны (возможные по горнотехническим условиям скорость углубки и подвигания фронта горных работ с целью обеспечения заданной производственной мощности карьера);</w:t>
      </w:r>
    </w:p>
    <w:p w14:paraId="5EAD42A8"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количество подготовленных, вскрытых и готовых к выемке запасов.</w:t>
      </w:r>
    </w:p>
    <w:p w14:paraId="37E30DD5"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В текстовой части раздела дается обоснование и расчет высоты уступа, ширины рабочей площадки, длины экскаваторных блоков.</w:t>
      </w:r>
    </w:p>
    <w:p w14:paraId="1C968650"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xml:space="preserve">В графической части раздела на листе ватмана показывается общий вид системы разработки. </w:t>
      </w:r>
    </w:p>
    <w:p w14:paraId="55AB6E0C"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p>
    <w:p w14:paraId="2CA9AB09"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6. Вскрытие и порядок отработки карьерного поля</w:t>
      </w:r>
    </w:p>
    <w:p w14:paraId="04134899"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Данный раздел выполняется в следующей последовательности.</w:t>
      </w:r>
    </w:p>
    <w:p w14:paraId="72D4BE44"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xml:space="preserve">На основании поперечных и продольных профилей составляется план карьера в конечных контурах (положение горных работ на момент погашения). На план наносятся изолинии горизонтов и рельеф поверхности. Затем с учетом принятого направления развития горных работ составляется промежуточный план (положение) горных работ на расчетный период и грузопотоков рабочих горизонтов. После этого определяются местоположение отвалов, основных поверхностных сооружений и количество карьерных грузопотоков. Устанавливаются схема выбранного способа вскрытия, форма трассы, ее стационарность и границы размещения в пределах карьерного поля. Определяются параметры трассы: уклоны, радиусы поворота, форма примыканий, длина вскрывающих выработок, длина площадок примыкания, длина элементарных участков съезда, объемы работ по проходке. При проектировании новых карьеров определяется объем горно-капитальных работ на момент сдачи карьера в эксплуатацию с учетом создания необходимого количества вскрытых, подготовленных и готовых к выемке запасов полезного ископаемого. </w:t>
      </w:r>
    </w:p>
    <w:p w14:paraId="669428BE"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В графической части раздела на листе формата А1 должны быть показаны:</w:t>
      </w:r>
    </w:p>
    <w:p w14:paraId="5CEBEC8B"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положение горных работ на момент сдачи карьера в эксплуатацию – для вновь строящихся предприятий или на расчетный период – для действующих;</w:t>
      </w:r>
    </w:p>
    <w:p w14:paraId="61DE836F"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поперечные и продольные разрезы по капитальной траншее;</w:t>
      </w:r>
    </w:p>
    <w:p w14:paraId="30652B97"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для вновь строящегося предприятия – таблицы с объемами горно-капитальных работ.</w:t>
      </w:r>
    </w:p>
    <w:p w14:paraId="344619C5"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p>
    <w:p w14:paraId="00577336"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7. Выбор и эксплуатация горного оборудования</w:t>
      </w:r>
    </w:p>
    <w:p w14:paraId="35EB8D86"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lastRenderedPageBreak/>
        <w:t>В этом разделе приводится краткая характеристика выбранного оборудования с указанием ремонтного цикла и его структуры с указанием продолжительности и периодичности ремонтов различного вида. В конце раздела необходимо рассчитать годовые графики ремонта для двух типов карьерного оборудования, как правило, это экскаватор и буровой станок. Годовые графики ремонтов должны быть рассчитаны тремя методами: аналитическим, номограммами и графическим. Рекомендуется применять оборудование, выпускаемое серийно. Это оборудование выбирается по справочной литературе или каталогам-справочникам по горной технике.</w:t>
      </w:r>
    </w:p>
    <w:p w14:paraId="28A11C48"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p>
    <w:p w14:paraId="47C6CCC6"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8. Параметры технологических процессов</w:t>
      </w:r>
    </w:p>
    <w:p w14:paraId="30AAA0DF"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8.1. Подготовка горных пород к выемке</w:t>
      </w:r>
    </w:p>
    <w:p w14:paraId="1CEA55CB"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xml:space="preserve">В данном разделе выполняется выбор типа бурового станка и диаметра скважин, исходя из технологических свойств взрываемых пород. В соответствии с прочностными характеристиками взрываемых пород и их обводненностью обосновывается выбор ВВ. Затем выбирают средства инициирования скважинных зарядов. В зависимости от выбранной технологии отработки вскрыши выбирается схема взрывания и определяются интервалы замедления. Рассчитываются удельный расход ВВ и параметры расположения скважинных зарядов: длины скважин, величина </w:t>
      </w:r>
      <w:proofErr w:type="spellStart"/>
      <w:r w:rsidRPr="00C56E05">
        <w:rPr>
          <w:rFonts w:ascii="Times New Roman" w:eastAsia="Liberation Serif" w:hAnsi="Times New Roman" w:cs="Times New Roman"/>
          <w:color w:val="00000A"/>
          <w:sz w:val="24"/>
        </w:rPr>
        <w:t>перебура</w:t>
      </w:r>
      <w:proofErr w:type="spellEnd"/>
      <w:r w:rsidRPr="00C56E05">
        <w:rPr>
          <w:rFonts w:ascii="Times New Roman" w:eastAsia="Liberation Serif" w:hAnsi="Times New Roman" w:cs="Times New Roman"/>
          <w:color w:val="00000A"/>
          <w:sz w:val="24"/>
        </w:rPr>
        <w:t>, параметры расположения и конструкция заряда ВВ в скважине, расстояние между скважинами и между рядами скважин, линия сопротивления по подошве. Определяются ширина буровзрывной заходки, количество рядов скважин и ширина развала, выход горной массы с 1 м скважины. Составляется паспорт буровзрывных работ (БВР) на массовый взрыв. Определяются годовой объем бурения, годовая производительность буровых станков и их количество.</w:t>
      </w:r>
    </w:p>
    <w:p w14:paraId="64EA0ADC"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xml:space="preserve">На графическом листе «Параметры технологических процессов» приводится схема пространственного расположения скважинных зарядов, конструкция скважинного заряда, схема их инициирования и таблица основных параметров паспорта БВР. </w:t>
      </w:r>
    </w:p>
    <w:p w14:paraId="01AF8A05"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8.2. Выемочно-погрузочные работы</w:t>
      </w:r>
    </w:p>
    <w:p w14:paraId="464E8B1A"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xml:space="preserve">Обосновываются технологические схемы выемочно-погрузочных работ по наносам, скальным породам, при проведении разрезных траншей и добычным работам. Для принятых выемочно-погрузочных машин определяются параметры выбранных технологических схем: высота уступа, ширина заходки, рабочий и устойчивый углы откоса уступа, ширина траншеи по низу и местоположение экскаватора. Рассчитывается ширина рабочей площадки по наносам и при разработке скальных пород. Определяются техническая, сменная, месячная и годовая производительности выемочной машины, а также их количество. Паспорта забоев приводятся в пояснительной записке и на графическом листе «Параметры технологических процессов». </w:t>
      </w:r>
    </w:p>
    <w:p w14:paraId="4E3B4182"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8.3. Перемещение карьерных грузов</w:t>
      </w:r>
    </w:p>
    <w:p w14:paraId="524CF9A2"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Расчет транспорта осуществляется на текущий момент развития предприятия. Необходимо рассчитать грузопоток вскрышной породы и грузопоток полезного ископаемого. Грузопоток, подлежащий расчету, устанавливается руководителем ВКР на базе сводно-совмещенного плана разреза для действующего предприятия или назначается – для вновь проектируемого.</w:t>
      </w:r>
    </w:p>
    <w:p w14:paraId="6E119AC9"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8.4. Отвалообразование</w:t>
      </w:r>
    </w:p>
    <w:p w14:paraId="346BF02E"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xml:space="preserve">Обосновывается способ отвалообразования и определяются размеры отвала. Принимается технологическая схема с учетом оборудования для отвалообразования, выбранного в разделе 7. Рассчитываются параметры принятой схемы. Принятая схема отвалообразования приводится в записке и на графическом листе «Параметры технологических процессов». </w:t>
      </w:r>
    </w:p>
    <w:p w14:paraId="2BE9E290"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p>
    <w:p w14:paraId="46A57D96"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9. Вспомогательные работы</w:t>
      </w:r>
    </w:p>
    <w:p w14:paraId="55CFC413"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xml:space="preserve">В этом разделе рассматриваются вспомогательные работы по созданию условий для производства основных процессов (подготовка забоев и рабочих площадок, </w:t>
      </w:r>
      <w:proofErr w:type="spellStart"/>
      <w:r w:rsidRPr="00C56E05">
        <w:rPr>
          <w:rFonts w:ascii="Times New Roman" w:eastAsia="Liberation Serif" w:hAnsi="Times New Roman" w:cs="Times New Roman"/>
          <w:color w:val="00000A"/>
          <w:sz w:val="24"/>
        </w:rPr>
        <w:t>заоткоска</w:t>
      </w:r>
      <w:proofErr w:type="spellEnd"/>
      <w:r w:rsidRPr="00C56E05">
        <w:rPr>
          <w:rFonts w:ascii="Times New Roman" w:eastAsia="Liberation Serif" w:hAnsi="Times New Roman" w:cs="Times New Roman"/>
          <w:color w:val="00000A"/>
          <w:sz w:val="24"/>
        </w:rPr>
        <w:t xml:space="preserve"> </w:t>
      </w:r>
      <w:r w:rsidRPr="00C56E05">
        <w:rPr>
          <w:rFonts w:ascii="Times New Roman" w:eastAsia="Liberation Serif" w:hAnsi="Times New Roman" w:cs="Times New Roman"/>
          <w:color w:val="00000A"/>
          <w:sz w:val="24"/>
        </w:rPr>
        <w:lastRenderedPageBreak/>
        <w:t>уступов, уборка негабарита, сооружение и поддержание автомобильных и железных дорог и т. д.); доставке людей, оборудования и материалов; выбираются способы и средства для борьбы с налипанием и примерзанием пород; водоотливу в карьере; приводятся сведения о ремонтно-механических мастерских, их оборудовании.</w:t>
      </w:r>
    </w:p>
    <w:p w14:paraId="1EA1EBEA"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p>
    <w:p w14:paraId="44E42FC6"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10. Электроснабжение карьера</w:t>
      </w:r>
    </w:p>
    <w:p w14:paraId="01098883"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Раздел должен содержать решение следующих вопросов по электроснабжению участка (карьера):</w:t>
      </w:r>
    </w:p>
    <w:p w14:paraId="65C6CB4D"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выбор величины высокого и низкого напряжения для применяемого на участке электрооборудования;</w:t>
      </w:r>
    </w:p>
    <w:p w14:paraId="16722E48"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определение расчетной электрической нагрузки участка (карьера) методом коэффициента спроса;</w:t>
      </w:r>
    </w:p>
    <w:p w14:paraId="35662EEA"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выбор числа и мощности трансформаторов участковой подстанции с учетом необходимой степени резервирования;</w:t>
      </w:r>
    </w:p>
    <w:p w14:paraId="2C2287AC"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выбор схемы электроснабжения участка, расчет воздушных и кабельных сетей;</w:t>
      </w:r>
    </w:p>
    <w:p w14:paraId="43BBA1F5"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расчет освещения участка, выбор типа, числа, мощности и расположения светильников на территории участка (карьера);</w:t>
      </w:r>
    </w:p>
    <w:p w14:paraId="104110FE"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расчет заземления в карьере, выбор конструкции центрального заземляющего устройства.</w:t>
      </w:r>
    </w:p>
    <w:p w14:paraId="2B35A3B6"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p>
    <w:p w14:paraId="43D642E0"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11. Охрана труда и промышленная безопасность</w:t>
      </w:r>
    </w:p>
    <w:p w14:paraId="0DD06957"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11.1. Перечень опасных и вредных производственных факторов, аварий. Общие меры по управлению безопасностью труда и промышленной безопасностью.</w:t>
      </w:r>
    </w:p>
    <w:p w14:paraId="0F65D98B"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В данном подразделе приводится перечень опасных и вредных производственных</w:t>
      </w:r>
    </w:p>
    <w:p w14:paraId="5157600B"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факторов (ОПФ и ВПФ), проявление которых возможно в условиях проектируемого предприятия.</w:t>
      </w:r>
    </w:p>
    <w:p w14:paraId="200C68D4"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11.2. Меры по предотвращению опасных производственных факторов</w:t>
      </w:r>
    </w:p>
    <w:p w14:paraId="171E56E6"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В форме таблицы приводится перечень мер по предотвращению опасных производственных факторов, предусмотренных в соответствующих разделах проекта. В этом разделе ВКР кратко приводятся меры по промышленной безопасности из нормативных источников при выполнении следующих работ:</w:t>
      </w:r>
    </w:p>
    <w:p w14:paraId="01F86CC8"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выемочно-погрузочные: высота уступа и высота развала; угол рабочего откоса уступов; оставление предохранительных берм при погашении уступов; устройства для передвижения людей с уступа на уступ и др.;</w:t>
      </w:r>
    </w:p>
    <w:p w14:paraId="3271E31D"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буровзрывные: порядок передвижения и установки буровых станков при бурении скважин; хранение ВВ на местах работ; установление границ опасной зоны; сигналы при проведении взрывных работ; устройство укрытий для взрывников на время взрывы; время проветривания атмосферы после взрыва и порядок допуска людей и др.;</w:t>
      </w:r>
    </w:p>
    <w:p w14:paraId="56229AB1"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отвальные работы: для ж. д. отвалов приводятся расстояния от головки наружного рельса до бровки отвала; превышение внешнего рельса разгрузочного пути по отношению к внутреннему; ограждающие устройства на тупиковых разгрузочных путях и т. д. На бульдозерных отвалах регламентируется уклон берм и размеры породных стенок; расположение линий разгрузки автотранспорта, расстояние от нижней бровки внутреннего отвала до оси железнодорожного пути или оси конвейера и др.;</w:t>
      </w:r>
    </w:p>
    <w:p w14:paraId="089549E7"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xml:space="preserve">– механизация горных работ: здесь предусматривается применение систем автоматики, телемеханики и дистанционного управления машинами и механизмами; расположение одноковшового экскаватора на уступе карьера или отвале; управление работой роторных экскаваторов в комплексе с конвейерами и </w:t>
      </w:r>
      <w:proofErr w:type="spellStart"/>
      <w:r w:rsidRPr="00C56E05">
        <w:rPr>
          <w:rFonts w:ascii="Times New Roman" w:eastAsia="Liberation Serif" w:hAnsi="Times New Roman" w:cs="Times New Roman"/>
          <w:color w:val="00000A"/>
          <w:sz w:val="24"/>
        </w:rPr>
        <w:t>отвалообразователем</w:t>
      </w:r>
      <w:proofErr w:type="spellEnd"/>
      <w:r w:rsidRPr="00C56E05">
        <w:rPr>
          <w:rFonts w:ascii="Times New Roman" w:eastAsia="Liberation Serif" w:hAnsi="Times New Roman" w:cs="Times New Roman"/>
          <w:color w:val="00000A"/>
          <w:sz w:val="24"/>
        </w:rPr>
        <w:t>, и многочерпаковых экскаваторов с погрузкой на конвейер; оборудование лестничными переходами конвейерных линий; устройство ограждений площадок для обслуживания конвейерной линии транспортно-отвальных мостов и др.;</w:t>
      </w:r>
    </w:p>
    <w:p w14:paraId="6240CEF9"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lastRenderedPageBreak/>
        <w:t xml:space="preserve">– гидромеханизация: при </w:t>
      </w:r>
      <w:proofErr w:type="spellStart"/>
      <w:r w:rsidRPr="00C56E05">
        <w:rPr>
          <w:rFonts w:ascii="Times New Roman" w:eastAsia="Liberation Serif" w:hAnsi="Times New Roman" w:cs="Times New Roman"/>
          <w:color w:val="00000A"/>
          <w:sz w:val="24"/>
        </w:rPr>
        <w:t>гидромеханизированной</w:t>
      </w:r>
      <w:proofErr w:type="spellEnd"/>
      <w:r w:rsidRPr="00C56E05">
        <w:rPr>
          <w:rFonts w:ascii="Times New Roman" w:eastAsia="Liberation Serif" w:hAnsi="Times New Roman" w:cs="Times New Roman"/>
          <w:color w:val="00000A"/>
          <w:sz w:val="24"/>
        </w:rPr>
        <w:t xml:space="preserve"> разработке регламентируются высота уступа, правила управление гидромонитором и задвижками; расположение гидромонитора и другого забойного оборудования по отношению к груди забоя и высоковольтной линии; ограждение территории участка; расположение пульповодов, устройство мостков на эстакадах для обслуживания уложенных на них трубопроводов и др.;</w:t>
      </w:r>
    </w:p>
    <w:p w14:paraId="6B511F2A"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электроустановки: применяемое напряжение для передвижных установок и режим нейтрали; присоединение передвижных машин и транспортных подстанций к питающим карьерным линиям; устройство блокировки между масляным выключателем, разъединителями и дверями камер передвижных подстанций и распределительных устройств; устройство заземления передвижных электроустановок, прокладка земляного троса; применение реле утечки и аппаратуры, обеспечивающей отключение линий при замыкании на землю одной фазы.</w:t>
      </w:r>
    </w:p>
    <w:p w14:paraId="22258000"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11.3. Меры по предотвращению вредных производственных факторов. В форме таблицы приводится перечень мер по предотвращению вредных производственных факторов, предусмотренных в соответствующих разделах проекта. В этом разделе дипломного проекта кратко приводятся решения по основным вопросам производственной санитарии: меры борьбы с пылью и ядовитыми газами при бурении и взрывной подготовке горной массы к выемке, при погрузке и транспортировании горной массы; средства по утепление кабин механизмов; устройство санитарно-бытовых помещений и здравпункта; помещений для обогревания людей в холодное время года.</w:t>
      </w:r>
    </w:p>
    <w:p w14:paraId="13AC4FA7"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11.4. Проветривание карьера</w:t>
      </w:r>
    </w:p>
    <w:p w14:paraId="5478705D"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Здесь решаются следующие задачи:</w:t>
      </w:r>
    </w:p>
    <w:p w14:paraId="2B7B908E"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расчет естественного проветривания карьера;</w:t>
      </w:r>
    </w:p>
    <w:p w14:paraId="3E655939"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расчет искусственной вентиляции карьера (при необходимости);</w:t>
      </w:r>
    </w:p>
    <w:p w14:paraId="511CBE0B"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выбор средств искусственной вентиляции (при необходимости).</w:t>
      </w:r>
    </w:p>
    <w:p w14:paraId="56B379C5"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Проектирование проветривания карьера проводится в следующем порядке:</w:t>
      </w:r>
    </w:p>
    <w:p w14:paraId="3E53693C"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определяют параметры естественного проветривания для расчетного периода развития горных работ;</w:t>
      </w:r>
    </w:p>
    <w:p w14:paraId="20F90781"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определяют схему проветривания карьера;</w:t>
      </w:r>
    </w:p>
    <w:p w14:paraId="0CA19823"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выбирают схему проветривания карьера;</w:t>
      </w:r>
    </w:p>
    <w:p w14:paraId="2E563A00"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рассчитывают количество вредностей и уровень загрязнения атмосферы карьера;</w:t>
      </w:r>
    </w:p>
    <w:p w14:paraId="3CFBF02F"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определяют периоды, требующие применения искусственной вентиляции;</w:t>
      </w:r>
    </w:p>
    <w:p w14:paraId="283A2147"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рассчитывают параметры искусственной вентиляции: количество и скорость движения воздуха, количество и производительность вентиляционных установок;</w:t>
      </w:r>
    </w:p>
    <w:p w14:paraId="591B7157"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выбирают схему установки вентиляторов в карьере.</w:t>
      </w:r>
    </w:p>
    <w:p w14:paraId="0CD7FA90"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11.5. Противопожарная защита</w:t>
      </w:r>
    </w:p>
    <w:p w14:paraId="54B425A0"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В разделе решаются вопросы:</w:t>
      </w:r>
    </w:p>
    <w:p w14:paraId="1E1457A0"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установка средств огнетушения на механизмах;</w:t>
      </w:r>
    </w:p>
    <w:p w14:paraId="0D724934"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устройство противопожарного водопровода и использование противопожарного поезда с мотопомпой или локомотивов (автомашин) с запасами воды на карьерах, разрабатывающих самовозгорающиеся или легковоспламеняющиеся ископаемые;</w:t>
      </w:r>
    </w:p>
    <w:p w14:paraId="746F0C94"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устройство на промплощадке противопожарно-хозяйственного водопровода (внешнего и внутреннего, высокого или низкого давления), резервуара с запасами воды, установка гидрантов.</w:t>
      </w:r>
    </w:p>
    <w:p w14:paraId="63428EE9"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p>
    <w:p w14:paraId="0B71784F"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12. Охрана окружающей среды</w:t>
      </w:r>
    </w:p>
    <w:p w14:paraId="1B212540"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В этом разделе проекта рассматриваются вопросы охраны атмосферы, водной среды и земель от загрязнения вредными веществами в процессе эксплуатации разреза и нарушения земель техногенными образованиями.</w:t>
      </w:r>
    </w:p>
    <w:p w14:paraId="619EC4B7"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xml:space="preserve">12.1. Охрана атмосферы. Указываются источники загрязнения атмосферы вредными веществами от производственной деятельности горнодобывающего предприятия (разреза). </w:t>
      </w:r>
      <w:r w:rsidRPr="00C56E05">
        <w:rPr>
          <w:rFonts w:ascii="Times New Roman" w:eastAsia="Liberation Serif" w:hAnsi="Times New Roman" w:cs="Times New Roman"/>
          <w:color w:val="00000A"/>
          <w:sz w:val="24"/>
        </w:rPr>
        <w:lastRenderedPageBreak/>
        <w:t>Определяются уровни загрязнения атмосферы по процессам. Проводится расчет санитарно-защитной зоны. При превышении предельно допустимых концентраций вредных веществ (ПДК) предлагаются мероприятия, обеспечивающие снижение отрицательного влияния горных работ и цехов разреза на загрязнение атмосферы.</w:t>
      </w:r>
    </w:p>
    <w:p w14:paraId="22ED90BA"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xml:space="preserve">12.2. Охрана водных ресурсов. Устанавливается уровень отрицательного воздействия производственных процессов разреза на водную среду (грунтовые воды, естественные водотоки, водоемы). Влияние водоносных горизонтов на устойчивость бортов карьера. Необходимость мероприятий по предотвращению внезапных прорывов воды или предварительному </w:t>
      </w:r>
      <w:proofErr w:type="spellStart"/>
      <w:r w:rsidRPr="00C56E05">
        <w:rPr>
          <w:rFonts w:ascii="Times New Roman" w:eastAsia="Liberation Serif" w:hAnsi="Times New Roman" w:cs="Times New Roman"/>
          <w:color w:val="00000A"/>
          <w:sz w:val="24"/>
        </w:rPr>
        <w:t>водоосушению</w:t>
      </w:r>
      <w:proofErr w:type="spellEnd"/>
      <w:r w:rsidRPr="00C56E05">
        <w:rPr>
          <w:rFonts w:ascii="Times New Roman" w:eastAsia="Liberation Serif" w:hAnsi="Times New Roman" w:cs="Times New Roman"/>
          <w:color w:val="00000A"/>
          <w:sz w:val="24"/>
        </w:rPr>
        <w:t>. При превышении предельно допустимых концентраций вредных веществ (ПДК) в гидросфере необходимо предложить комплекс защитных мероприятий, обеспечивающих снижение отрицательное влияние горных работ и цехов разреза на загрязнение водных ресурсов.</w:t>
      </w:r>
    </w:p>
    <w:p w14:paraId="0ED5E6CC"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12.3. Охрана земель. В разделе освещаются следующие вопросы:</w:t>
      </w:r>
    </w:p>
    <w:p w14:paraId="3F03CE91"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выбор направления использования рекультивируемых земель;</w:t>
      </w:r>
    </w:p>
    <w:p w14:paraId="10185BD5"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обоснование технологии рекультивационных работ;</w:t>
      </w:r>
    </w:p>
    <w:p w14:paraId="1187B4FA"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выбор средств механизации при рекультивационных работах;</w:t>
      </w:r>
    </w:p>
    <w:p w14:paraId="1E368FF2"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xml:space="preserve">– расчет </w:t>
      </w:r>
      <w:proofErr w:type="spellStart"/>
      <w:r w:rsidRPr="00C56E05">
        <w:rPr>
          <w:rFonts w:ascii="Times New Roman" w:eastAsia="Liberation Serif" w:hAnsi="Times New Roman" w:cs="Times New Roman"/>
          <w:color w:val="00000A"/>
          <w:sz w:val="24"/>
        </w:rPr>
        <w:t>землеемкости</w:t>
      </w:r>
      <w:proofErr w:type="spellEnd"/>
      <w:r w:rsidRPr="00C56E05">
        <w:rPr>
          <w:rFonts w:ascii="Times New Roman" w:eastAsia="Liberation Serif" w:hAnsi="Times New Roman" w:cs="Times New Roman"/>
          <w:color w:val="00000A"/>
          <w:sz w:val="24"/>
        </w:rPr>
        <w:t xml:space="preserve"> добычи полезных ископаемых.</w:t>
      </w:r>
    </w:p>
    <w:p w14:paraId="2E3D0870"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Необходимые схемы помещаются в пояснительной записке.</w:t>
      </w:r>
    </w:p>
    <w:p w14:paraId="76797C23"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p>
    <w:p w14:paraId="2D9C478C"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13. Генеральный план и технологический комплекс на поверхности</w:t>
      </w:r>
    </w:p>
    <w:p w14:paraId="5F719103"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При проектировании генплана решают следующие вопросы.</w:t>
      </w:r>
    </w:p>
    <w:p w14:paraId="22D5010D"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местоположение карьера: на плане показываются промежуточные, конечные и перспективные контуры; вокруг карьера выделяются взрывоопасная, сейсмоопасная, санитарная зоны и граница возможного сдвижения бортов.</w:t>
      </w:r>
    </w:p>
    <w:p w14:paraId="609604D8"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обосновывается место размещения объектов технологического комплекса (обогатительной фабрики, отвалов пород, хвостохранилища и др.) с учетом направления и силы господствующих ветров (розы ветров). Устанавливаются полоса рассеивания и расстояние полного исчезновения вредной концентрации пыли, дыма, газов.</w:t>
      </w:r>
    </w:p>
    <w:p w14:paraId="7644CA5A"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обосновывается место размещения жилого массива.</w:t>
      </w:r>
    </w:p>
    <w:p w14:paraId="4813D083"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обосновывается место размещения базисного и расходного складов взрывчатых веществ.</w:t>
      </w:r>
    </w:p>
    <w:p w14:paraId="3B330822"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обосновывается место расположения промышленной площадки и определяется номенклатура зданий и сооружений, входящих в ее комплекс.</w:t>
      </w:r>
    </w:p>
    <w:p w14:paraId="2FCBD253"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Графическая часть раздела – 1 лист, на котором должны быть отражены:</w:t>
      </w:r>
    </w:p>
    <w:p w14:paraId="3950890D"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а) генеральный план (ситуационный план) карьера, т. е. графическое масштабное изображение рельефа поверхности, границ горных выработок и отвалов, промышленных зданий, сооружений, транспортных и энергетических сетей в районе горных разработок и объектов жилого массива и т. д. (масштаб 1:5000, 1:10000, 1:25000);</w:t>
      </w:r>
    </w:p>
    <w:p w14:paraId="61A69BD3"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б) генплан промплощадки (предусмотреть группировку зданий и сооружений по функциональному признаку: технологические объекты, хозяйственно-подсобные, складские, административно-бытовые);</w:t>
      </w:r>
    </w:p>
    <w:p w14:paraId="4FB4E144"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в) роза ветров.</w:t>
      </w:r>
    </w:p>
    <w:p w14:paraId="6932D1F4"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p>
    <w:p w14:paraId="5DAD7F31"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6)</w:t>
      </w:r>
      <w:r w:rsidRPr="00C56E05">
        <w:rPr>
          <w:rFonts w:ascii="Times New Roman" w:eastAsia="Liberation Serif" w:hAnsi="Times New Roman" w:cs="Times New Roman"/>
          <w:color w:val="00000A"/>
          <w:sz w:val="24"/>
        </w:rPr>
        <w:tab/>
        <w:t>Специальная часть проекта</w:t>
      </w:r>
    </w:p>
    <w:p w14:paraId="63F556D0"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xml:space="preserve">Специальная часть является основным разделом ВКР и должна быть наиболее подробно проработана. Она занимает большую часть как по объему записки и графического материала, так и по затратам времени, отведенного для </w:t>
      </w:r>
      <w:proofErr w:type="spellStart"/>
      <w:r w:rsidRPr="00C56E05">
        <w:rPr>
          <w:rFonts w:ascii="Times New Roman" w:eastAsia="Liberation Serif" w:hAnsi="Times New Roman" w:cs="Times New Roman"/>
          <w:color w:val="00000A"/>
          <w:sz w:val="24"/>
        </w:rPr>
        <w:t>выполне¬ния</w:t>
      </w:r>
      <w:proofErr w:type="spellEnd"/>
      <w:r w:rsidRPr="00C56E05">
        <w:rPr>
          <w:rFonts w:ascii="Times New Roman" w:eastAsia="Liberation Serif" w:hAnsi="Times New Roman" w:cs="Times New Roman"/>
          <w:color w:val="00000A"/>
          <w:sz w:val="24"/>
        </w:rPr>
        <w:t xml:space="preserve"> проекта. </w:t>
      </w:r>
    </w:p>
    <w:p w14:paraId="56104580"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Тема специальной части указывается в задании на ВКР. Объем и порядок ее выполнения определяются руководителем. Специальная часть составляет не менее 20-30% объема пояснительной записки.</w:t>
      </w:r>
    </w:p>
    <w:p w14:paraId="49471478"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xml:space="preserve">Необходимо начинать специальную часть ВКР с анализа состояния вопроса, в котором приводится характеристика рассматриваемого вопроса на конкретном </w:t>
      </w:r>
      <w:r w:rsidRPr="00C56E05">
        <w:rPr>
          <w:rFonts w:ascii="Times New Roman" w:eastAsia="Liberation Serif" w:hAnsi="Times New Roman" w:cs="Times New Roman"/>
          <w:color w:val="00000A"/>
          <w:sz w:val="24"/>
        </w:rPr>
        <w:lastRenderedPageBreak/>
        <w:t>предприятии, обосновывается направление совершенствования существующих технических решений, в т. ч.:</w:t>
      </w:r>
    </w:p>
    <w:p w14:paraId="46E918AF"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обоснование системы разработки;</w:t>
      </w:r>
    </w:p>
    <w:p w14:paraId="7764CA49"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внедрение и использование нового оборудования;</w:t>
      </w:r>
    </w:p>
    <w:p w14:paraId="70B1551E"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оптимизация параметров производственных процессов;</w:t>
      </w:r>
    </w:p>
    <w:p w14:paraId="5E1B50D0"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оценка воздействия горных работ на окружающую среду и обоснование параметров малоотходной и ресурсосберегающей технологии;</w:t>
      </w:r>
    </w:p>
    <w:p w14:paraId="58F83193"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исследование режимов горных работ;</w:t>
      </w:r>
    </w:p>
    <w:p w14:paraId="4492B177"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оценка и обоснование технологических схем выемки полезного ископаемого с учетом полноты извлечения;</w:t>
      </w:r>
    </w:p>
    <w:p w14:paraId="4AAEECA2"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оценка технологических свойств пород и их влияние на параметры производственных процессов;</w:t>
      </w:r>
    </w:p>
    <w:p w14:paraId="33B8EADA"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планирование и организация горных работ;</w:t>
      </w:r>
    </w:p>
    <w:p w14:paraId="58168B87"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обоснование рациональных параметров вскрытия карьерного поля;</w:t>
      </w:r>
    </w:p>
    <w:p w14:paraId="73F3AE2E"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обоснование рациональных параметров системы разработки и др.</w:t>
      </w:r>
    </w:p>
    <w:p w14:paraId="666E0961"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xml:space="preserve">Графическая часть по этому разделу должна содержать </w:t>
      </w:r>
      <w:proofErr w:type="spellStart"/>
      <w:r w:rsidRPr="00C56E05">
        <w:rPr>
          <w:rFonts w:ascii="Times New Roman" w:eastAsia="Liberation Serif" w:hAnsi="Times New Roman" w:cs="Times New Roman"/>
          <w:color w:val="00000A"/>
          <w:sz w:val="24"/>
        </w:rPr>
        <w:t>чер¬тежи</w:t>
      </w:r>
      <w:proofErr w:type="spellEnd"/>
      <w:r w:rsidRPr="00C56E05">
        <w:rPr>
          <w:rFonts w:ascii="Times New Roman" w:eastAsia="Liberation Serif" w:hAnsi="Times New Roman" w:cs="Times New Roman"/>
          <w:color w:val="00000A"/>
          <w:sz w:val="24"/>
        </w:rPr>
        <w:t>, на которых отображаются мероприятия, рассмотренные в спецчасти ВКР, с указанием параметров технологии, показателей производственных процессов и т.д. Объем графического материала – 2-3 листа, при необходимости их количество можно увеличить до необходимого.</w:t>
      </w:r>
    </w:p>
    <w:p w14:paraId="266AB305"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p>
    <w:p w14:paraId="6662860E"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7)</w:t>
      </w:r>
      <w:r w:rsidRPr="00C56E05">
        <w:rPr>
          <w:rFonts w:ascii="Times New Roman" w:eastAsia="Liberation Serif" w:hAnsi="Times New Roman" w:cs="Times New Roman"/>
          <w:color w:val="00000A"/>
          <w:sz w:val="24"/>
        </w:rPr>
        <w:tab/>
        <w:t xml:space="preserve"> Экономическая часть</w:t>
      </w:r>
    </w:p>
    <w:p w14:paraId="6CBDAC9D"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xml:space="preserve">В этом разделе приводятся сводные технико-экономические показатели по карьеру в целом: капитальные затраты, </w:t>
      </w:r>
      <w:proofErr w:type="spellStart"/>
      <w:r w:rsidRPr="00C56E05">
        <w:rPr>
          <w:rFonts w:ascii="Times New Roman" w:eastAsia="Liberation Serif" w:hAnsi="Times New Roman" w:cs="Times New Roman"/>
          <w:color w:val="00000A"/>
          <w:sz w:val="24"/>
        </w:rPr>
        <w:t>себестои¬мость</w:t>
      </w:r>
      <w:proofErr w:type="spellEnd"/>
      <w:r w:rsidRPr="00C56E05">
        <w:rPr>
          <w:rFonts w:ascii="Times New Roman" w:eastAsia="Liberation Serif" w:hAnsi="Times New Roman" w:cs="Times New Roman"/>
          <w:color w:val="00000A"/>
          <w:sz w:val="24"/>
        </w:rPr>
        <w:t xml:space="preserve"> полезного ископаемого, производительность труда, сметные расчеты по оборудованию, амортизационные </w:t>
      </w:r>
      <w:proofErr w:type="spellStart"/>
      <w:r w:rsidRPr="00C56E05">
        <w:rPr>
          <w:rFonts w:ascii="Times New Roman" w:eastAsia="Liberation Serif" w:hAnsi="Times New Roman" w:cs="Times New Roman"/>
          <w:color w:val="00000A"/>
          <w:sz w:val="24"/>
        </w:rPr>
        <w:t>отчисле¬ния</w:t>
      </w:r>
      <w:proofErr w:type="spellEnd"/>
      <w:r w:rsidRPr="00C56E05">
        <w:rPr>
          <w:rFonts w:ascii="Times New Roman" w:eastAsia="Liberation Serif" w:hAnsi="Times New Roman" w:cs="Times New Roman"/>
          <w:color w:val="00000A"/>
          <w:sz w:val="24"/>
        </w:rPr>
        <w:t>, отпускная цена полезного ископаемого, рентабельность карьера (разреза), а также расчет экономической эффективности по мероприятиям, предлагаемым в специальной части проекта.</w:t>
      </w:r>
    </w:p>
    <w:p w14:paraId="4393E198"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xml:space="preserve">Графическая часть по этому разделу оформляется в виде графиков, диаграмм, таблиц, </w:t>
      </w:r>
      <w:proofErr w:type="spellStart"/>
      <w:proofErr w:type="gramStart"/>
      <w:r w:rsidRPr="00C56E05">
        <w:rPr>
          <w:rFonts w:ascii="Times New Roman" w:eastAsia="Liberation Serif" w:hAnsi="Times New Roman" w:cs="Times New Roman"/>
          <w:color w:val="00000A"/>
          <w:sz w:val="24"/>
        </w:rPr>
        <w:t>характеризую¬щих</w:t>
      </w:r>
      <w:proofErr w:type="spellEnd"/>
      <w:proofErr w:type="gramEnd"/>
      <w:r w:rsidRPr="00C56E05">
        <w:rPr>
          <w:rFonts w:ascii="Times New Roman" w:eastAsia="Liberation Serif" w:hAnsi="Times New Roman" w:cs="Times New Roman"/>
          <w:color w:val="00000A"/>
          <w:sz w:val="24"/>
        </w:rPr>
        <w:t xml:space="preserve"> технико-экономическую эффективность нового оборудования.</w:t>
      </w:r>
    </w:p>
    <w:p w14:paraId="1B42670D"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Общие технико-экономические показатели базового предприятия принимаются по данным статистической отчетности, содержащимся в основных показателях работы предприятия: отчете о работе разреза за последний годовой период работы, отчете о себестоимости добычи угля, отчете о наличии и движении основных средств и амортизационного фонда, отчете о выполнении плана по труду.</w:t>
      </w:r>
    </w:p>
    <w:p w14:paraId="5D78279A"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Расчет по технологическим процессам и видам работ (бурение, взрывные работы, выемочно-погрузочные работы, транспортирование, отвалообразование) производится в соответствии с методическими указаниями. Расчет экономической эффективности технического решения, которое рассматривается в специальной части ВКР, является индивидуальным. Методика его выполнения определяется в зависимости от темы специальной части и согласовывается с руководителем работы. В тексте записки расчет эффективности технического решения может находиться как в экономической, так и в специальной части дипломного проекта.</w:t>
      </w:r>
    </w:p>
    <w:p w14:paraId="65941C87"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p>
    <w:p w14:paraId="7E176239"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8)</w:t>
      </w:r>
      <w:r w:rsidRPr="00C56E05">
        <w:rPr>
          <w:rFonts w:ascii="Times New Roman" w:eastAsia="Liberation Serif" w:hAnsi="Times New Roman" w:cs="Times New Roman"/>
          <w:color w:val="00000A"/>
          <w:sz w:val="24"/>
        </w:rPr>
        <w:tab/>
        <w:t>Инженерно-технические мероприятия гражданской обороны. Мероприятия по предупреждению чрезвычайных ситуаций</w:t>
      </w:r>
    </w:p>
    <w:p w14:paraId="62201639"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В разделе приводятся мероприятия при переводе объекта на особый режим работы и сведения о наличии формирований ГО. Выполняется в соответствии с федеральными и отраслевыми нормативно-техническими и руководящими документами по гражданской обороне, защите населения и территорий от чрезвычайных ситуаций природного и техногенного характера.</w:t>
      </w:r>
    </w:p>
    <w:p w14:paraId="040169BE"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p>
    <w:p w14:paraId="45425A1E"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lastRenderedPageBreak/>
        <w:t>9)</w:t>
      </w:r>
      <w:r w:rsidRPr="00C56E05">
        <w:rPr>
          <w:rFonts w:ascii="Times New Roman" w:eastAsia="Liberation Serif" w:hAnsi="Times New Roman" w:cs="Times New Roman"/>
          <w:color w:val="00000A"/>
          <w:sz w:val="24"/>
        </w:rPr>
        <w:tab/>
        <w:t>Заключение.</w:t>
      </w:r>
    </w:p>
    <w:p w14:paraId="1D87FE4D"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 xml:space="preserve">В заключение приводятся результаты решения задач, поставленных в выпускной квалификационной работе, и могут быть намечены пути продолжения работ по теме, которые обеспечат более значительный эффект. </w:t>
      </w:r>
    </w:p>
    <w:p w14:paraId="05339BCE" w14:textId="77777777" w:rsidR="00C56E05" w:rsidRP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10)</w:t>
      </w:r>
      <w:r w:rsidRPr="00C56E05">
        <w:rPr>
          <w:rFonts w:ascii="Times New Roman" w:eastAsia="Liberation Serif" w:hAnsi="Times New Roman" w:cs="Times New Roman"/>
          <w:color w:val="00000A"/>
          <w:sz w:val="24"/>
        </w:rPr>
        <w:tab/>
        <w:t>Список использованной литературы.</w:t>
      </w:r>
    </w:p>
    <w:p w14:paraId="64BDA1C3" w14:textId="27ECDA6C" w:rsidR="00C56E05" w:rsidRDefault="00C56E05" w:rsidP="00C56E05">
      <w:pPr>
        <w:spacing w:after="0" w:line="240" w:lineRule="auto"/>
        <w:ind w:firstLine="709"/>
        <w:jc w:val="both"/>
        <w:rPr>
          <w:rFonts w:ascii="Times New Roman" w:eastAsia="Liberation Serif" w:hAnsi="Times New Roman" w:cs="Times New Roman"/>
          <w:color w:val="00000A"/>
          <w:sz w:val="24"/>
        </w:rPr>
      </w:pPr>
      <w:r w:rsidRPr="00C56E05">
        <w:rPr>
          <w:rFonts w:ascii="Times New Roman" w:eastAsia="Liberation Serif" w:hAnsi="Times New Roman" w:cs="Times New Roman"/>
          <w:color w:val="00000A"/>
          <w:sz w:val="24"/>
        </w:rPr>
        <w:t>11)</w:t>
      </w:r>
      <w:r w:rsidRPr="00C56E05">
        <w:rPr>
          <w:rFonts w:ascii="Times New Roman" w:eastAsia="Liberation Serif" w:hAnsi="Times New Roman" w:cs="Times New Roman"/>
          <w:color w:val="00000A"/>
          <w:sz w:val="24"/>
        </w:rPr>
        <w:tab/>
        <w:t>Приложения (при необходимости).</w:t>
      </w:r>
    </w:p>
    <w:p w14:paraId="7217DE25" w14:textId="77777777" w:rsidR="00C56E05" w:rsidRDefault="00C56E05" w:rsidP="00D71BF7">
      <w:pPr>
        <w:spacing w:after="0" w:line="240" w:lineRule="auto"/>
        <w:ind w:firstLine="709"/>
        <w:jc w:val="both"/>
        <w:rPr>
          <w:rFonts w:ascii="Times New Roman" w:eastAsia="Liberation Serif" w:hAnsi="Times New Roman" w:cs="Times New Roman"/>
          <w:color w:val="00000A"/>
          <w:sz w:val="24"/>
        </w:rPr>
      </w:pPr>
    </w:p>
    <w:p w14:paraId="37FAEF9F" w14:textId="4B67F6D2"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Pr>
          <w:rFonts w:ascii="Times New Roman" w:eastAsia="Times New Roman" w:hAnsi="Times New Roman" w:cs="Times New Roman"/>
          <w:b/>
          <w:color w:val="00000A"/>
          <w:sz w:val="24"/>
          <w:szCs w:val="24"/>
        </w:rPr>
        <w:t>1</w:t>
      </w:r>
      <w:r w:rsidRPr="00D121BC">
        <w:rPr>
          <w:rFonts w:ascii="Times New Roman" w:eastAsia="Times New Roman" w:hAnsi="Times New Roman" w:cs="Times New Roman"/>
          <w:b/>
          <w:color w:val="00000A"/>
          <w:sz w:val="24"/>
          <w:szCs w:val="24"/>
        </w:rPr>
        <w:t>.2 Требования к оформлению ВКР</w:t>
      </w:r>
    </w:p>
    <w:p w14:paraId="30C77F7A" w14:textId="77777777"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sidRPr="00D121BC">
        <w:rPr>
          <w:rFonts w:ascii="Times New Roman" w:eastAsia="Times New Roman" w:hAnsi="Times New Roman" w:cs="Times New Roman"/>
          <w:color w:val="00000A"/>
          <w:sz w:val="24"/>
          <w:szCs w:val="24"/>
        </w:rPr>
        <w:t xml:space="preserve">Графическая часть должна быть оформлена в соответствии с требованиями стандартов Единой системы конструкторской документации (ЕСКД) и условными обозначениями на открытых горных работах согласно Горной графической документации (ГГД) по ГОСТ 2.850-75 – ГОСТ 2.857-75. Все чертежи выполняются линиями согласно ГОСТ 2.303-68 [58, 52], а также дополнительными линиями согласно ГОСТ 2.851-75 [51], надписи производятся шрифтами по ГОСТ 2.304-81 [59]. Масштабы чертежей по ГОСТ 2.302-68 (1:50, 1:100, 1:200, 1:500, 1:1000, 1:2000, 1:5000, 1:10000) выбирают из условия максимального (не менее 80 %) заполнения листа. Все размеры указывают в метрах с точностью 0,5 м. Содержание, расположение и размеры граф основной надписи чертежа должны соответствовать форме 1 по ГОСТ 2.104-2006. Допускается представлять графический материал ВКР, выполненный с использованием программного обеспечения общего и специального назначения. Допускается представление графических материалов на </w:t>
      </w:r>
      <w:proofErr w:type="spellStart"/>
      <w:r w:rsidRPr="00D121BC">
        <w:rPr>
          <w:rFonts w:ascii="Times New Roman" w:eastAsia="Times New Roman" w:hAnsi="Times New Roman" w:cs="Times New Roman"/>
          <w:color w:val="00000A"/>
          <w:sz w:val="24"/>
          <w:szCs w:val="24"/>
        </w:rPr>
        <w:t>плоттерной</w:t>
      </w:r>
      <w:proofErr w:type="spellEnd"/>
      <w:r w:rsidRPr="00D121BC">
        <w:rPr>
          <w:rFonts w:ascii="Times New Roman" w:eastAsia="Times New Roman" w:hAnsi="Times New Roman" w:cs="Times New Roman"/>
          <w:color w:val="00000A"/>
          <w:sz w:val="24"/>
          <w:szCs w:val="24"/>
        </w:rPr>
        <w:t xml:space="preserve"> бумаге. При защите ВКР для демонстрации полученных решений и выводов могут использоваться аудиовизуальные средства. В этом случае графические материалы в распечатанном виде перед началом защиты раздаются членам ГЭК.</w:t>
      </w:r>
    </w:p>
    <w:p w14:paraId="7072478E" w14:textId="77777777"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sidRPr="00D121BC">
        <w:rPr>
          <w:rFonts w:ascii="Times New Roman" w:eastAsia="Times New Roman" w:hAnsi="Times New Roman" w:cs="Times New Roman"/>
          <w:color w:val="00000A"/>
          <w:sz w:val="24"/>
          <w:szCs w:val="24"/>
        </w:rPr>
        <w:t xml:space="preserve">Для исключения заимствований содержание графической части и пояснительной записки ВКР заранее согласовывается с руководителем проекта (работы), который формулирует индивидуальность их исполнения. </w:t>
      </w:r>
    </w:p>
    <w:p w14:paraId="6B30036D" w14:textId="77777777"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sidRPr="00D121BC">
        <w:rPr>
          <w:rFonts w:ascii="Times New Roman" w:eastAsia="Times New Roman" w:hAnsi="Times New Roman" w:cs="Times New Roman"/>
          <w:color w:val="00000A"/>
          <w:sz w:val="24"/>
          <w:szCs w:val="24"/>
        </w:rPr>
        <w:t>Материал в пояснительной записке размещается в следующем порядке: титульный лист, задание по дипломному проектированию (задание на выполнение дипломной работы), календарный план, содержание, введение, текст в определенном порядке, список литературы. Пояснительную записку брошюруют в плотную обложку.</w:t>
      </w:r>
    </w:p>
    <w:p w14:paraId="2C005BB8" w14:textId="77777777"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sidRPr="00D121BC">
        <w:rPr>
          <w:rFonts w:ascii="Times New Roman" w:eastAsia="Times New Roman" w:hAnsi="Times New Roman" w:cs="Times New Roman"/>
          <w:color w:val="00000A"/>
          <w:sz w:val="24"/>
          <w:szCs w:val="24"/>
        </w:rPr>
        <w:t>Бланки, актуальные ежегодному выпуску специалитета, необходимо использовать при дипломном проектировании в соответствии с данными официального сайта КузГТУ в информационно-телекоммуникационной сети «Интернет» (https://kuzstu.ru) в разделах «Университет — Нормативные документы — Все документы — Бланки — Бланки по дипломному проектированию».</w:t>
      </w:r>
    </w:p>
    <w:p w14:paraId="24CB63B5" w14:textId="77777777"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sidRPr="00D121BC">
        <w:rPr>
          <w:rFonts w:ascii="Times New Roman" w:eastAsia="Times New Roman" w:hAnsi="Times New Roman" w:cs="Times New Roman"/>
          <w:color w:val="00000A"/>
          <w:sz w:val="24"/>
          <w:szCs w:val="24"/>
        </w:rPr>
        <w:t>Текст в пояснительной записке распределяется на разделы. Разделы делятся на подразделы, подразделы – на пункты. Разделы, подразделы и пункты должны иметь краткие и отвечающие содержанию наименования. Разделы нумеруются арабскими цифрами последовательно в пределах всей записки (1.; 2.; 3. и т. д.), подразделы – в пределах раздела (1.1.; 1.2.; 1.3. и т. д.). Цифры порядковых номеров подразделов и пунктов должны быть разделены точкой. После последней цифры порядкового номера также ставится точка. Наименование раздела в заголовках записывается с красной строки прописными буквами, подразделов и пунктов – строчными буквами (кроме первой прописной). Перенос слов в заголовках не допускается. Точка после заголовка не ставится. Содержание должно включать все заголовки разделов, подразделов и пунктов, имеющихся в пояснительной записке с указанием соответствующих им страниц. Нумерация страниц сквозная. Нумеруют все страницы, включая таблицы, иллюстрации, приложения и т. д. Первой страницей является титульный лист, второй − задание на ВКР, третьей – календарный план, четвертой − содержание, пятой – введение и т. д. Номер страницы проставляют арабскими цифрами в угловом штампе. На титульном листе, задании на дипломный проект, календарном плане номер страницы не ставится.</w:t>
      </w:r>
    </w:p>
    <w:p w14:paraId="29BCE3A2" w14:textId="77777777"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sidRPr="00D121BC">
        <w:rPr>
          <w:rFonts w:ascii="Times New Roman" w:eastAsia="Times New Roman" w:hAnsi="Times New Roman" w:cs="Times New Roman"/>
          <w:color w:val="00000A"/>
          <w:sz w:val="24"/>
          <w:szCs w:val="24"/>
        </w:rPr>
        <w:lastRenderedPageBreak/>
        <w:t>Список литературы оформляется в соответствии с ГОСТом Р 7.0.100–2018 «Библиографическая запись. Библиографическое описание: общие требования и правила составления».</w:t>
      </w:r>
    </w:p>
    <w:p w14:paraId="4E757F43" w14:textId="77777777"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sidRPr="00D121BC">
        <w:rPr>
          <w:rFonts w:ascii="Times New Roman" w:eastAsia="Times New Roman" w:hAnsi="Times New Roman" w:cs="Times New Roman"/>
          <w:color w:val="00000A"/>
          <w:sz w:val="24"/>
          <w:szCs w:val="24"/>
        </w:rPr>
        <w:t>К оформлению графической части выпускной квалификационной работы предъявляются следующие требования.</w:t>
      </w:r>
    </w:p>
    <w:p w14:paraId="0CA01D23" w14:textId="77777777"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sidRPr="00D121BC">
        <w:rPr>
          <w:rFonts w:ascii="Times New Roman" w:eastAsia="Times New Roman" w:hAnsi="Times New Roman" w:cs="Times New Roman"/>
          <w:color w:val="00000A"/>
          <w:sz w:val="24"/>
          <w:szCs w:val="24"/>
        </w:rPr>
        <w:t xml:space="preserve">1. Графическая часть выпускной квалификационной работы должна содержать 7–8 листов формата А1, перечень листов и их содержание определяются руководителем работы. </w:t>
      </w:r>
    </w:p>
    <w:p w14:paraId="758A7B7D" w14:textId="77777777"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sidRPr="00D121BC">
        <w:rPr>
          <w:rFonts w:ascii="Times New Roman" w:eastAsia="Times New Roman" w:hAnsi="Times New Roman" w:cs="Times New Roman"/>
          <w:color w:val="00000A"/>
          <w:sz w:val="24"/>
          <w:szCs w:val="24"/>
        </w:rPr>
        <w:t xml:space="preserve">2. Графическая часть выпускной квалификационной работы выполняется на компьютере. Каждый лист графической части должен содержать рамку и угловой штамп (основную надпись), располагаемый в правом нижнем углу листа. </w:t>
      </w:r>
    </w:p>
    <w:p w14:paraId="5CB057F4" w14:textId="77777777" w:rsidR="00D121BC" w:rsidRPr="00D121BC" w:rsidRDefault="00D121BC" w:rsidP="00D121BC">
      <w:pPr>
        <w:spacing w:after="0" w:line="240" w:lineRule="auto"/>
        <w:ind w:firstLine="709"/>
        <w:jc w:val="both"/>
        <w:rPr>
          <w:rFonts w:ascii="Times New Roman" w:eastAsia="Times New Roman" w:hAnsi="Times New Roman" w:cs="Times New Roman"/>
          <w:b/>
          <w:color w:val="00000A"/>
          <w:sz w:val="24"/>
          <w:szCs w:val="24"/>
        </w:rPr>
      </w:pPr>
    </w:p>
    <w:p w14:paraId="742B1B0E" w14:textId="77777777" w:rsidR="00D121BC" w:rsidRPr="00D121BC" w:rsidRDefault="00D121BC" w:rsidP="00D121BC">
      <w:pPr>
        <w:spacing w:after="0" w:line="240" w:lineRule="auto"/>
        <w:ind w:firstLine="709"/>
        <w:jc w:val="both"/>
        <w:rPr>
          <w:rFonts w:ascii="Times New Roman" w:eastAsia="Times New Roman" w:hAnsi="Times New Roman" w:cs="Times New Roman"/>
          <w:b/>
          <w:color w:val="00000A"/>
          <w:sz w:val="24"/>
          <w:szCs w:val="24"/>
        </w:rPr>
      </w:pPr>
    </w:p>
    <w:p w14:paraId="34B9EC1C" w14:textId="109DD0BF"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Pr>
          <w:rFonts w:ascii="Times New Roman" w:eastAsia="Times New Roman" w:hAnsi="Times New Roman" w:cs="Times New Roman"/>
          <w:b/>
          <w:color w:val="00000A"/>
          <w:sz w:val="24"/>
          <w:szCs w:val="24"/>
        </w:rPr>
        <w:t>1</w:t>
      </w:r>
      <w:r w:rsidRPr="00D121BC">
        <w:rPr>
          <w:rFonts w:ascii="Times New Roman" w:eastAsia="Times New Roman" w:hAnsi="Times New Roman" w:cs="Times New Roman"/>
          <w:b/>
          <w:color w:val="00000A"/>
          <w:sz w:val="24"/>
          <w:szCs w:val="24"/>
        </w:rPr>
        <w:t>.3 Порядок выполнения ВКР</w:t>
      </w:r>
    </w:p>
    <w:p w14:paraId="5BA3CA1C" w14:textId="77777777"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sidRPr="00D121BC">
        <w:rPr>
          <w:rFonts w:ascii="Times New Roman" w:eastAsia="Times New Roman" w:hAnsi="Times New Roman" w:cs="Times New Roman"/>
          <w:color w:val="00000A"/>
          <w:sz w:val="24"/>
          <w:szCs w:val="24"/>
        </w:rPr>
        <w:t>Руководителями выпускной квалификационной работы обычно назначаются преподаватели кафедры открытых горных работ. Также могут назначаться научные сотрудники и высококвалифицированные специалисты организаций и предприятий горного профиля.</w:t>
      </w:r>
    </w:p>
    <w:p w14:paraId="358D6924" w14:textId="77777777"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sidRPr="00D121BC">
        <w:rPr>
          <w:rFonts w:ascii="Times New Roman" w:eastAsia="Times New Roman" w:hAnsi="Times New Roman" w:cs="Times New Roman"/>
          <w:color w:val="00000A"/>
          <w:sz w:val="24"/>
          <w:szCs w:val="24"/>
        </w:rPr>
        <w:t>Руководитель обязан:</w:t>
      </w:r>
    </w:p>
    <w:p w14:paraId="0D07632C" w14:textId="77777777"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sidRPr="00D121BC">
        <w:rPr>
          <w:rFonts w:ascii="Times New Roman" w:eastAsia="Times New Roman" w:hAnsi="Times New Roman" w:cs="Times New Roman"/>
          <w:color w:val="00000A"/>
          <w:sz w:val="24"/>
          <w:szCs w:val="24"/>
        </w:rPr>
        <w:t>– выдать студенту задание по изучению объекта исследования и сбору материалов для выполнения выпускной квалификационной работы (проекта или работы);</w:t>
      </w:r>
    </w:p>
    <w:p w14:paraId="6F744155" w14:textId="77777777"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sidRPr="00D121BC">
        <w:rPr>
          <w:rFonts w:ascii="Times New Roman" w:eastAsia="Times New Roman" w:hAnsi="Times New Roman" w:cs="Times New Roman"/>
          <w:color w:val="00000A"/>
          <w:sz w:val="24"/>
          <w:szCs w:val="24"/>
        </w:rPr>
        <w:t>– выдать задание на выполнение выпускной квалификационной работы на специальном бланке установленного образца;</w:t>
      </w:r>
    </w:p>
    <w:p w14:paraId="59FB5C7A" w14:textId="77777777"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sidRPr="00D121BC">
        <w:rPr>
          <w:rFonts w:ascii="Times New Roman" w:eastAsia="Times New Roman" w:hAnsi="Times New Roman" w:cs="Times New Roman"/>
          <w:color w:val="00000A"/>
          <w:sz w:val="24"/>
          <w:szCs w:val="24"/>
        </w:rPr>
        <w:t>– оказать помощь в разработке календарного плана выполнения выпускной квалификационной работы;</w:t>
      </w:r>
    </w:p>
    <w:p w14:paraId="1B17A53D" w14:textId="77777777"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sidRPr="00D121BC">
        <w:rPr>
          <w:rFonts w:ascii="Times New Roman" w:eastAsia="Times New Roman" w:hAnsi="Times New Roman" w:cs="Times New Roman"/>
          <w:color w:val="00000A"/>
          <w:sz w:val="24"/>
          <w:szCs w:val="24"/>
        </w:rPr>
        <w:t>– осуществлять методическое руководство и контроль выполнения работы в соответствии с календарным планом;</w:t>
      </w:r>
    </w:p>
    <w:p w14:paraId="752AE4BB" w14:textId="77777777"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sidRPr="00D121BC">
        <w:rPr>
          <w:rFonts w:ascii="Times New Roman" w:eastAsia="Times New Roman" w:hAnsi="Times New Roman" w:cs="Times New Roman"/>
          <w:color w:val="00000A"/>
          <w:sz w:val="24"/>
          <w:szCs w:val="24"/>
        </w:rPr>
        <w:t>– консультировать по специальным разделам выпускной квалификационной работы.</w:t>
      </w:r>
    </w:p>
    <w:p w14:paraId="0995D665" w14:textId="77777777"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sidRPr="00D121BC">
        <w:rPr>
          <w:rFonts w:ascii="Times New Roman" w:eastAsia="Times New Roman" w:hAnsi="Times New Roman" w:cs="Times New Roman"/>
          <w:color w:val="00000A"/>
          <w:sz w:val="24"/>
          <w:szCs w:val="24"/>
        </w:rPr>
        <w:t xml:space="preserve">По общим частям ВКР могут быть назначены консультанты </w:t>
      </w:r>
    </w:p>
    <w:p w14:paraId="544E88ED" w14:textId="77777777"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sidRPr="00D121BC">
        <w:rPr>
          <w:rFonts w:ascii="Times New Roman" w:eastAsia="Times New Roman" w:hAnsi="Times New Roman" w:cs="Times New Roman"/>
          <w:color w:val="00000A"/>
          <w:sz w:val="24"/>
          <w:szCs w:val="24"/>
        </w:rPr>
        <w:t>Не реже одного раза в неделю студент-дипломник отчитывается перед руководителем по результатам проделанной работы. Руководитель работы раз в месяц представляет на кафедру оценку степени выполнения работы. Рекомендуется планировать завершение работы за неделю до защиты.</w:t>
      </w:r>
    </w:p>
    <w:p w14:paraId="63E7DAB1" w14:textId="77777777"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sidRPr="00D121BC">
        <w:rPr>
          <w:rFonts w:ascii="Times New Roman" w:eastAsia="Times New Roman" w:hAnsi="Times New Roman" w:cs="Times New Roman"/>
          <w:color w:val="00000A"/>
          <w:sz w:val="24"/>
          <w:szCs w:val="24"/>
        </w:rPr>
        <w:t>Студент обязан выполнять утвержденный календарный план работы. При его систематическом нарушении без уважительных причин кафедра ставит вопрос перед ректором КузГТУ о переносе защиты выпускной квалификационной работы на следующий год.</w:t>
      </w:r>
    </w:p>
    <w:p w14:paraId="50BD9609" w14:textId="77777777"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p>
    <w:p w14:paraId="1431BA07" w14:textId="59BE0AFE"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Pr>
          <w:rFonts w:ascii="Times New Roman" w:eastAsia="Times New Roman" w:hAnsi="Times New Roman" w:cs="Times New Roman"/>
          <w:b/>
          <w:color w:val="00000A"/>
          <w:sz w:val="24"/>
          <w:szCs w:val="24"/>
        </w:rPr>
        <w:t>1</w:t>
      </w:r>
      <w:r w:rsidRPr="00D121BC">
        <w:rPr>
          <w:rFonts w:ascii="Times New Roman" w:eastAsia="Times New Roman" w:hAnsi="Times New Roman" w:cs="Times New Roman"/>
          <w:b/>
          <w:color w:val="00000A"/>
          <w:sz w:val="24"/>
          <w:szCs w:val="24"/>
        </w:rPr>
        <w:t>.4 Порядок допуска к защите</w:t>
      </w:r>
    </w:p>
    <w:p w14:paraId="52BA6174" w14:textId="77777777"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sidRPr="00D121BC">
        <w:rPr>
          <w:rFonts w:ascii="Times New Roman" w:eastAsia="Times New Roman" w:hAnsi="Times New Roman" w:cs="Times New Roman"/>
          <w:color w:val="00000A"/>
          <w:sz w:val="24"/>
          <w:szCs w:val="24"/>
        </w:rPr>
        <w:t>Полностью законченная и оформленная в соответствии с требованиями выпускная квалификационная работа подписывается студентом, консультантами и руководителем. После этого работа должна пройти рецензию.</w:t>
      </w:r>
    </w:p>
    <w:p w14:paraId="533980D9" w14:textId="77777777" w:rsidR="00D121BC" w:rsidRPr="00D121BC" w:rsidRDefault="00D121BC" w:rsidP="00D121BC">
      <w:pPr>
        <w:spacing w:after="0" w:line="240" w:lineRule="auto"/>
        <w:ind w:firstLine="709"/>
        <w:jc w:val="both"/>
        <w:rPr>
          <w:rFonts w:ascii="Times New Roman" w:eastAsia="Times New Roman" w:hAnsi="Times New Roman" w:cs="Times New Roman"/>
          <w:i/>
          <w:iCs/>
          <w:color w:val="00000A"/>
          <w:sz w:val="24"/>
          <w:szCs w:val="24"/>
        </w:rPr>
      </w:pPr>
      <w:r w:rsidRPr="00D121BC">
        <w:rPr>
          <w:rFonts w:ascii="Times New Roman" w:eastAsia="Times New Roman" w:hAnsi="Times New Roman" w:cs="Times New Roman"/>
          <w:i/>
          <w:iCs/>
          <w:color w:val="00000A"/>
          <w:sz w:val="24"/>
          <w:szCs w:val="24"/>
        </w:rPr>
        <w:t>Порядок рецензирования</w:t>
      </w:r>
    </w:p>
    <w:p w14:paraId="6010D946" w14:textId="77777777"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sidRPr="00D121BC">
        <w:rPr>
          <w:rFonts w:ascii="Times New Roman" w:eastAsia="Times New Roman" w:hAnsi="Times New Roman" w:cs="Times New Roman"/>
          <w:color w:val="00000A"/>
          <w:sz w:val="24"/>
          <w:szCs w:val="24"/>
        </w:rPr>
        <w:t xml:space="preserve">Студенту-дипломнику назначается рецензент из числа определенных приказом специалистов по данной теме, которому передаются для рецензирования сшитая пояснительная записка и чертежи графической части. </w:t>
      </w:r>
    </w:p>
    <w:p w14:paraId="016C4779" w14:textId="77777777"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sidRPr="00D121BC">
        <w:rPr>
          <w:rFonts w:ascii="Times New Roman" w:eastAsia="Times New Roman" w:hAnsi="Times New Roman" w:cs="Times New Roman"/>
          <w:color w:val="00000A"/>
          <w:sz w:val="24"/>
          <w:szCs w:val="24"/>
        </w:rPr>
        <w:t>Рецензент в своем заключении отмечает актуальность темы, наиболее интересные проектные разработки, приводит краткое содержание работы, практическую и научную значимость, делает экономическую оценку решений и дает рекомендации по использованию разработанных решений. Далее отмечаются замечания по ВКР, определяется соответствие/несоответствие требованиям к ВКР и ставится оценка.</w:t>
      </w:r>
    </w:p>
    <w:p w14:paraId="31FE95CB" w14:textId="77777777"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sidRPr="00D121BC">
        <w:rPr>
          <w:rFonts w:ascii="Times New Roman" w:eastAsia="Times New Roman" w:hAnsi="Times New Roman" w:cs="Times New Roman"/>
          <w:color w:val="00000A"/>
          <w:sz w:val="24"/>
          <w:szCs w:val="24"/>
        </w:rPr>
        <w:t xml:space="preserve">Далее вместе с письменным отзывом руководителя и рецензией не менее чем за 5 дней до защиты ВКР предоставляется заведующему кафедрой. </w:t>
      </w:r>
    </w:p>
    <w:p w14:paraId="0EC5665D" w14:textId="77777777"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sidRPr="00D121BC">
        <w:rPr>
          <w:rFonts w:ascii="Times New Roman" w:eastAsia="Times New Roman" w:hAnsi="Times New Roman" w:cs="Times New Roman"/>
          <w:color w:val="00000A"/>
          <w:sz w:val="24"/>
          <w:szCs w:val="24"/>
        </w:rPr>
        <w:lastRenderedPageBreak/>
        <w:t>Заведующий кафедрой на основании предоставленных материалов решает вопрос о допуске студента к защите и ставит штамп «Допущен к защите» и свою подпись на титульном листе пояснительной записки и демонстрационных листах.</w:t>
      </w:r>
    </w:p>
    <w:p w14:paraId="45F4C60E" w14:textId="77777777"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sidRPr="00D121BC">
        <w:rPr>
          <w:rFonts w:ascii="Times New Roman" w:eastAsia="Times New Roman" w:hAnsi="Times New Roman" w:cs="Times New Roman"/>
          <w:color w:val="00000A"/>
          <w:sz w:val="24"/>
          <w:szCs w:val="24"/>
        </w:rPr>
        <w:t>Если заведующий кафедрой не считает возможным допустить студента к защите выпускной квалификационной работы, то этот вопрос рассматривается на заседании кафедры в присутствии руководителя и студента, решение кафедры оформляется протоколом, который предоставляется ректору на утверждение.</w:t>
      </w:r>
    </w:p>
    <w:p w14:paraId="5A5ED51F" w14:textId="77777777"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p>
    <w:p w14:paraId="0322FA1B" w14:textId="4403D04B"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Pr>
          <w:rFonts w:ascii="Times New Roman" w:eastAsia="Times New Roman" w:hAnsi="Times New Roman" w:cs="Times New Roman"/>
          <w:b/>
          <w:color w:val="00000A"/>
          <w:sz w:val="24"/>
          <w:szCs w:val="24"/>
        </w:rPr>
        <w:t>1</w:t>
      </w:r>
      <w:r w:rsidRPr="00D121BC">
        <w:rPr>
          <w:rFonts w:ascii="Times New Roman" w:eastAsia="Times New Roman" w:hAnsi="Times New Roman" w:cs="Times New Roman"/>
          <w:b/>
          <w:color w:val="00000A"/>
          <w:sz w:val="24"/>
          <w:szCs w:val="24"/>
        </w:rPr>
        <w:t>.5 Порядок защиты ВКР</w:t>
      </w:r>
    </w:p>
    <w:p w14:paraId="6FE18A3D" w14:textId="77777777"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sidRPr="00D121BC">
        <w:rPr>
          <w:rFonts w:ascii="Times New Roman" w:eastAsia="Times New Roman" w:hAnsi="Times New Roman" w:cs="Times New Roman"/>
          <w:color w:val="00000A"/>
          <w:sz w:val="24"/>
          <w:szCs w:val="24"/>
        </w:rPr>
        <w:t>Защита выпускной квалификационной работы является открытой и представляет собой итоговую форму оценки результатов процесса обучения в университете. Дату защиты выпускной квалификационной работы назначает заведующий кафедрой, расписание проведения защит утверждает проректор по учебной работе.</w:t>
      </w:r>
    </w:p>
    <w:p w14:paraId="3A813B5A" w14:textId="77777777"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sidRPr="00D121BC">
        <w:rPr>
          <w:rFonts w:ascii="Times New Roman" w:eastAsia="Times New Roman" w:hAnsi="Times New Roman" w:cs="Times New Roman"/>
          <w:color w:val="00000A"/>
          <w:sz w:val="24"/>
          <w:szCs w:val="24"/>
        </w:rPr>
        <w:t>На период проведения государственной итоговой аттестации для обеспечения работы государственной экза</w:t>
      </w:r>
      <w:r w:rsidRPr="00D121BC">
        <w:rPr>
          <w:rFonts w:ascii="Times New Roman" w:eastAsia="Times New Roman" w:hAnsi="Times New Roman" w:cs="Times New Roman"/>
          <w:color w:val="00000A"/>
          <w:sz w:val="24"/>
          <w:szCs w:val="24"/>
        </w:rPr>
        <w:softHyphen/>
        <w:t>менационной комиссии ректор Университета назначает секретаря указанной комиссии из числа лиц, относящихся к профессорско-преподавательскому составу, научных ра</w:t>
      </w:r>
      <w:r w:rsidRPr="00D121BC">
        <w:rPr>
          <w:rFonts w:ascii="Times New Roman" w:eastAsia="Times New Roman" w:hAnsi="Times New Roman" w:cs="Times New Roman"/>
          <w:color w:val="00000A"/>
          <w:sz w:val="24"/>
          <w:szCs w:val="24"/>
        </w:rPr>
        <w:softHyphen/>
        <w:t>ботников или административных работников Университета. Назначение производится при создании государственной экзаменационной комиссии включением в приказ по Университету. Секретарь государственной экзаменационной комиссии не является ее членом. Секретарь государственной экзаменационной комиссии ведет протоколы ее засе</w:t>
      </w:r>
      <w:r w:rsidRPr="00D121BC">
        <w:rPr>
          <w:rFonts w:ascii="Times New Roman" w:eastAsia="Times New Roman" w:hAnsi="Times New Roman" w:cs="Times New Roman"/>
          <w:color w:val="00000A"/>
          <w:sz w:val="24"/>
          <w:szCs w:val="24"/>
        </w:rPr>
        <w:softHyphen/>
        <w:t>даний, представляет необходимые материалы в апелляционную комиссию. Основной формой деятельности комиссий являются заседания. Заседания комиссий правомочны, если в них участвуют не менее двух третей от числа лиц, входящих в состав комиссий. Заседания комиссий проводятся председателями комиссий.</w:t>
      </w:r>
    </w:p>
    <w:p w14:paraId="0ACEB98D" w14:textId="77777777"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sidRPr="00D121BC">
        <w:rPr>
          <w:rFonts w:ascii="Times New Roman" w:eastAsia="Times New Roman" w:hAnsi="Times New Roman" w:cs="Times New Roman"/>
          <w:color w:val="00000A"/>
          <w:sz w:val="24"/>
          <w:szCs w:val="24"/>
        </w:rPr>
        <w:t>Решения комиссий принимаются простым большинством голосов от числа лиц, входящих в состав комиссий и участвующих в заседании. При равном числе голосов председатель обладает правом решающего голоса. Результаты каждого государственного аттестационного испытания опреде</w:t>
      </w:r>
      <w:r w:rsidRPr="00D121BC">
        <w:rPr>
          <w:rFonts w:ascii="Times New Roman" w:eastAsia="Times New Roman" w:hAnsi="Times New Roman" w:cs="Times New Roman"/>
          <w:color w:val="00000A"/>
          <w:sz w:val="24"/>
          <w:szCs w:val="24"/>
        </w:rPr>
        <w:softHyphen/>
        <w:t>ляются оценками «отлично», «хорошо», «удовлетворительно», «неудовлетворительно». Оценки «отлично», «хорошо», «удовлетворительно» означают успешное прохождение государственного аттестационного испытания.</w:t>
      </w:r>
    </w:p>
    <w:p w14:paraId="37B0FF22" w14:textId="77777777" w:rsidR="00D121BC" w:rsidRPr="00D121BC" w:rsidRDefault="00D121BC" w:rsidP="00D121BC">
      <w:pPr>
        <w:spacing w:after="0" w:line="240" w:lineRule="auto"/>
        <w:ind w:firstLine="709"/>
        <w:jc w:val="both"/>
        <w:rPr>
          <w:rFonts w:ascii="Times New Roman" w:eastAsia="Times New Roman" w:hAnsi="Times New Roman" w:cs="Times New Roman"/>
          <w:color w:val="00000A"/>
          <w:sz w:val="24"/>
          <w:szCs w:val="24"/>
        </w:rPr>
      </w:pPr>
      <w:r w:rsidRPr="00D121BC">
        <w:rPr>
          <w:rFonts w:ascii="Times New Roman" w:eastAsia="Times New Roman" w:hAnsi="Times New Roman" w:cs="Times New Roman"/>
          <w:color w:val="00000A"/>
          <w:sz w:val="24"/>
          <w:szCs w:val="24"/>
        </w:rPr>
        <w:t>На защите выпускной квалификационной работы в государственной экзаменационной комиссии обучающийся делает доклад по основным результатам и выводам, полученным в ходе ее выполнения. Для доклада по содержанию выпускной квалификационной работы обучающемуся отводится 7-8 минут. После заслушивания доклада обучающегося члены комиссии задают уточняющие вопросы по теме выпускной квалификационной работы, в том числе обязательные письменные вопросы по дисциплинам обязательного компонента вариативной части, изучаемым в ходе обучения в университете. Обобщающая оценка за выпускную квалификационную работу представляет собой оценку за уровень и качество подготовки выпускной квалификационной работы и за ответы на вопросы по профилирующим предметам.</w:t>
      </w:r>
    </w:p>
    <w:p w14:paraId="120948CE" w14:textId="77777777" w:rsidR="00D121BC" w:rsidRDefault="00D121BC" w:rsidP="00D121BC">
      <w:pPr>
        <w:spacing w:after="0" w:line="240" w:lineRule="auto"/>
        <w:ind w:firstLine="709"/>
        <w:jc w:val="both"/>
        <w:rPr>
          <w:rFonts w:ascii="Times New Roman" w:eastAsia="Times New Roman" w:hAnsi="Times New Roman" w:cs="Times New Roman"/>
          <w:color w:val="00000A"/>
          <w:sz w:val="24"/>
          <w:szCs w:val="24"/>
        </w:rPr>
      </w:pPr>
    </w:p>
    <w:p w14:paraId="2E213431" w14:textId="77777777" w:rsidR="00D121BC" w:rsidRDefault="00D121BC" w:rsidP="00D121BC">
      <w:pPr>
        <w:spacing w:after="0" w:line="240" w:lineRule="auto"/>
        <w:ind w:firstLine="709"/>
        <w:jc w:val="both"/>
        <w:rPr>
          <w:rFonts w:ascii="Times New Roman" w:eastAsia="Times New Roman" w:hAnsi="Times New Roman" w:cs="Times New Roman"/>
          <w:color w:val="00000A"/>
          <w:sz w:val="24"/>
          <w:szCs w:val="24"/>
        </w:rPr>
      </w:pPr>
    </w:p>
    <w:p w14:paraId="7BFE1DC4" w14:textId="6FE53059" w:rsidR="00D71BF7" w:rsidRPr="00537784" w:rsidRDefault="00D121BC" w:rsidP="00D71BF7">
      <w:pPr>
        <w:pStyle w:val="Standard"/>
        <w:ind w:firstLine="709"/>
        <w:jc w:val="both"/>
        <w:rPr>
          <w:b/>
          <w:bCs/>
          <w:lang w:val="ru-RU"/>
        </w:rPr>
      </w:pPr>
      <w:r>
        <w:rPr>
          <w:b/>
          <w:bCs/>
          <w:lang w:val="ru-RU"/>
        </w:rPr>
        <w:t>1</w:t>
      </w:r>
      <w:r w:rsidR="00D71BF7" w:rsidRPr="00537784">
        <w:rPr>
          <w:b/>
          <w:bCs/>
          <w:lang w:val="ru-RU"/>
        </w:rPr>
        <w:t>.6 Контрольные задания или иные материалы, необходимые для оценки результатов освоения основной образовательной программы</w:t>
      </w:r>
    </w:p>
    <w:p w14:paraId="5EC8F298" w14:textId="77777777" w:rsidR="00D71BF7" w:rsidRDefault="00D71BF7" w:rsidP="00D71BF7">
      <w:pPr>
        <w:pStyle w:val="Standard"/>
        <w:ind w:firstLine="709"/>
        <w:jc w:val="both"/>
        <w:rPr>
          <w:lang w:val="ru-RU"/>
        </w:rPr>
      </w:pPr>
      <w:r w:rsidRPr="00537784">
        <w:rPr>
          <w:lang w:val="ru-RU"/>
        </w:rPr>
        <w:t>Контрольные задания или иные материалы, необходимые для оценки результатов освоения основной образовательной программы</w:t>
      </w:r>
      <w:r>
        <w:rPr>
          <w:lang w:val="ru-RU"/>
        </w:rPr>
        <w:t xml:space="preserve"> отражены в таблице.</w:t>
      </w:r>
    </w:p>
    <w:p w14:paraId="79CEE045" w14:textId="77777777" w:rsidR="00D121BC" w:rsidRDefault="00D121BC" w:rsidP="00D71BF7">
      <w:pPr>
        <w:pStyle w:val="Standard"/>
        <w:ind w:firstLine="709"/>
        <w:jc w:val="both"/>
        <w:rPr>
          <w:lang w:val="ru-RU"/>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
        <w:gridCol w:w="4316"/>
        <w:gridCol w:w="4139"/>
      </w:tblGrid>
      <w:tr w:rsidR="00D121BC" w:rsidRPr="00B77A1F" w14:paraId="0E58219D" w14:textId="77777777" w:rsidTr="00807BBD">
        <w:trPr>
          <w:trHeight w:val="348"/>
        </w:trPr>
        <w:tc>
          <w:tcPr>
            <w:tcW w:w="0" w:type="auto"/>
            <w:vAlign w:val="center"/>
          </w:tcPr>
          <w:p w14:paraId="32A33111" w14:textId="77777777" w:rsidR="00D121BC" w:rsidRPr="00B77A1F" w:rsidRDefault="00D121BC" w:rsidP="00807BBD">
            <w:pPr>
              <w:spacing w:after="0" w:line="240" w:lineRule="auto"/>
              <w:jc w:val="center"/>
              <w:rPr>
                <w:rFonts w:ascii="Times New Roman" w:eastAsia="Times New Roman" w:hAnsi="Times New Roman" w:cs="Times New Roman"/>
                <w:b/>
                <w:bCs/>
                <w:sz w:val="24"/>
                <w:szCs w:val="24"/>
              </w:rPr>
            </w:pPr>
            <w:r w:rsidRPr="00B77A1F">
              <w:rPr>
                <w:rFonts w:ascii="Times New Roman" w:eastAsia="Times New Roman" w:hAnsi="Times New Roman" w:cs="Times New Roman"/>
                <w:b/>
                <w:bCs/>
                <w:sz w:val="24"/>
                <w:szCs w:val="24"/>
              </w:rPr>
              <w:t>Код</w:t>
            </w:r>
          </w:p>
        </w:tc>
        <w:tc>
          <w:tcPr>
            <w:tcW w:w="4313" w:type="dxa"/>
            <w:vAlign w:val="center"/>
          </w:tcPr>
          <w:p w14:paraId="399E3976" w14:textId="77777777" w:rsidR="00D121BC" w:rsidRPr="00B77A1F" w:rsidRDefault="00D121BC" w:rsidP="00807BBD">
            <w:pPr>
              <w:spacing w:after="0" w:line="240" w:lineRule="auto"/>
              <w:jc w:val="center"/>
              <w:rPr>
                <w:rFonts w:ascii="Times New Roman" w:eastAsia="Times New Roman" w:hAnsi="Times New Roman" w:cs="Times New Roman"/>
                <w:b/>
                <w:bCs/>
                <w:sz w:val="24"/>
                <w:szCs w:val="24"/>
              </w:rPr>
            </w:pPr>
            <w:r w:rsidRPr="00B77A1F">
              <w:rPr>
                <w:rFonts w:ascii="Times New Roman" w:eastAsia="Times New Roman" w:hAnsi="Times New Roman" w:cs="Times New Roman"/>
                <w:b/>
                <w:bCs/>
                <w:sz w:val="24"/>
                <w:szCs w:val="24"/>
              </w:rPr>
              <w:t>Содержание компетенции</w:t>
            </w:r>
          </w:p>
        </w:tc>
        <w:tc>
          <w:tcPr>
            <w:tcW w:w="4136" w:type="dxa"/>
            <w:vAlign w:val="center"/>
          </w:tcPr>
          <w:p w14:paraId="060F2702" w14:textId="77777777" w:rsidR="00D121BC" w:rsidRPr="00B77A1F" w:rsidRDefault="00D121BC" w:rsidP="00807BBD">
            <w:pPr>
              <w:spacing w:after="0" w:line="240" w:lineRule="auto"/>
              <w:jc w:val="center"/>
              <w:rPr>
                <w:rFonts w:ascii="Times New Roman" w:eastAsia="Times New Roman" w:hAnsi="Times New Roman" w:cs="Times New Roman"/>
                <w:b/>
                <w:bCs/>
                <w:sz w:val="24"/>
                <w:szCs w:val="24"/>
              </w:rPr>
            </w:pPr>
            <w:r w:rsidRPr="00B77A1F">
              <w:rPr>
                <w:rFonts w:ascii="Times New Roman" w:eastAsia="Times New Roman" w:hAnsi="Times New Roman" w:cs="Times New Roman"/>
                <w:b/>
                <w:bCs/>
                <w:sz w:val="24"/>
                <w:szCs w:val="24"/>
              </w:rPr>
              <w:t>Вопросы для проверки</w:t>
            </w:r>
          </w:p>
        </w:tc>
      </w:tr>
      <w:tr w:rsidR="00D121BC" w:rsidRPr="00B77A1F" w14:paraId="5FC5D0EB" w14:textId="77777777" w:rsidTr="00807BBD">
        <w:trPr>
          <w:trHeight w:val="348"/>
        </w:trPr>
        <w:tc>
          <w:tcPr>
            <w:tcW w:w="0" w:type="auto"/>
            <w:vAlign w:val="center"/>
            <w:hideMark/>
          </w:tcPr>
          <w:p w14:paraId="660E4C1D"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УК-1</w:t>
            </w:r>
          </w:p>
        </w:tc>
        <w:tc>
          <w:tcPr>
            <w:tcW w:w="4313" w:type="dxa"/>
            <w:vAlign w:val="center"/>
            <w:hideMark/>
          </w:tcPr>
          <w:p w14:paraId="4D8AEAB2"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 xml:space="preserve">Способен осуществлять критический анализ проблемных ситуаций на основе </w:t>
            </w:r>
            <w:r w:rsidRPr="00B77A1F">
              <w:rPr>
                <w:rFonts w:ascii="Times New Roman" w:eastAsia="Times New Roman" w:hAnsi="Times New Roman" w:cs="Times New Roman"/>
                <w:sz w:val="24"/>
                <w:szCs w:val="24"/>
              </w:rPr>
              <w:lastRenderedPageBreak/>
              <w:t>системного подхода, вырабатывать стратегию действий</w:t>
            </w:r>
          </w:p>
        </w:tc>
        <w:tc>
          <w:tcPr>
            <w:tcW w:w="4136" w:type="dxa"/>
            <w:vAlign w:val="center"/>
          </w:tcPr>
          <w:p w14:paraId="655A99A9" w14:textId="77777777" w:rsidR="00D121BC" w:rsidRPr="00B77A1F" w:rsidRDefault="00D121BC" w:rsidP="00807BBD">
            <w:pPr>
              <w:spacing w:beforeAutospacing="1" w:after="0" w:afterAutospacing="1" w:line="240" w:lineRule="auto"/>
              <w:jc w:val="center"/>
              <w:rPr>
                <w:rFonts w:ascii="Times New Roman" w:eastAsia="Times New Roman" w:hAnsi="Times New Roman" w:cs="Times New Roman"/>
              </w:rPr>
            </w:pPr>
            <w:r w:rsidRPr="00B77A1F">
              <w:rPr>
                <w:rFonts w:ascii="Times New Roman" w:eastAsia="Times New Roman" w:hAnsi="Times New Roman" w:cs="Times New Roman"/>
              </w:rPr>
              <w:lastRenderedPageBreak/>
              <w:t xml:space="preserve">Основные разделы высшей математики и их синтез в процессе формирования </w:t>
            </w:r>
            <w:r w:rsidRPr="00B77A1F">
              <w:rPr>
                <w:rFonts w:ascii="Times New Roman" w:eastAsia="Times New Roman" w:hAnsi="Times New Roman" w:cs="Times New Roman"/>
              </w:rPr>
              <w:lastRenderedPageBreak/>
              <w:t>абстрактного мышления, исследования и делового общения.</w:t>
            </w:r>
          </w:p>
        </w:tc>
      </w:tr>
      <w:tr w:rsidR="00D121BC" w:rsidRPr="00B77A1F" w14:paraId="7A92EA01" w14:textId="77777777" w:rsidTr="00807BBD">
        <w:trPr>
          <w:trHeight w:val="348"/>
        </w:trPr>
        <w:tc>
          <w:tcPr>
            <w:tcW w:w="0" w:type="auto"/>
            <w:vAlign w:val="center"/>
            <w:hideMark/>
          </w:tcPr>
          <w:p w14:paraId="42ECB01F"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УК-2</w:t>
            </w:r>
          </w:p>
        </w:tc>
        <w:tc>
          <w:tcPr>
            <w:tcW w:w="4313" w:type="dxa"/>
            <w:vAlign w:val="center"/>
            <w:hideMark/>
          </w:tcPr>
          <w:p w14:paraId="0D2D6C8E"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Способен управлять проектом на всех этапах его жизненного цикла</w:t>
            </w:r>
          </w:p>
        </w:tc>
        <w:tc>
          <w:tcPr>
            <w:tcW w:w="4136" w:type="dxa"/>
            <w:vAlign w:val="center"/>
          </w:tcPr>
          <w:p w14:paraId="22AA4E84"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Основные правовые нормы различных сфер жизнедеятельности и возможности их использования в управленческой, проектной и производственной деятельности на предприятиях горной отрасли.</w:t>
            </w:r>
          </w:p>
        </w:tc>
      </w:tr>
      <w:tr w:rsidR="00D121BC" w:rsidRPr="00B77A1F" w14:paraId="53D8302F" w14:textId="77777777" w:rsidTr="00807BBD">
        <w:trPr>
          <w:trHeight w:val="348"/>
        </w:trPr>
        <w:tc>
          <w:tcPr>
            <w:tcW w:w="0" w:type="auto"/>
            <w:vAlign w:val="center"/>
            <w:hideMark/>
          </w:tcPr>
          <w:p w14:paraId="71281036"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УК-3</w:t>
            </w:r>
          </w:p>
        </w:tc>
        <w:tc>
          <w:tcPr>
            <w:tcW w:w="4313" w:type="dxa"/>
            <w:vAlign w:val="center"/>
            <w:hideMark/>
          </w:tcPr>
          <w:p w14:paraId="2902DE88"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Способен организовывать и руководить работой команды, вырабатывая командную стратегию для достижения поставленной цели</w:t>
            </w:r>
          </w:p>
        </w:tc>
        <w:tc>
          <w:tcPr>
            <w:tcW w:w="4136" w:type="dxa"/>
            <w:vAlign w:val="center"/>
          </w:tcPr>
          <w:p w14:paraId="6E1FC512" w14:textId="77777777" w:rsidR="00D121BC" w:rsidRPr="00B77A1F" w:rsidRDefault="00D121BC" w:rsidP="00807BBD">
            <w:pPr>
              <w:spacing w:after="0" w:line="240" w:lineRule="auto"/>
              <w:jc w:val="center"/>
            </w:pPr>
            <w:r w:rsidRPr="00B77A1F">
              <w:rPr>
                <w:rFonts w:ascii="Times New Roman" w:eastAsia="Times New Roman" w:hAnsi="Times New Roman" w:cs="Times New Roman"/>
              </w:rPr>
              <w:t>Основные принципы и методы принятия и реализации управленческих решений в горной отрасли, способствующие готовности руководства коллективом</w:t>
            </w:r>
          </w:p>
        </w:tc>
      </w:tr>
      <w:tr w:rsidR="00D121BC" w:rsidRPr="00B77A1F" w14:paraId="02821BEB" w14:textId="77777777" w:rsidTr="00807BBD">
        <w:trPr>
          <w:trHeight w:val="558"/>
        </w:trPr>
        <w:tc>
          <w:tcPr>
            <w:tcW w:w="0" w:type="auto"/>
            <w:vAlign w:val="center"/>
            <w:hideMark/>
          </w:tcPr>
          <w:p w14:paraId="27BD639A"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УК-4</w:t>
            </w:r>
          </w:p>
        </w:tc>
        <w:tc>
          <w:tcPr>
            <w:tcW w:w="4313" w:type="dxa"/>
            <w:vAlign w:val="center"/>
            <w:hideMark/>
          </w:tcPr>
          <w:p w14:paraId="27A2CD55"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Способен применять современные коммуникативные технологии, в том числе на иностранном(</w:t>
            </w:r>
            <w:proofErr w:type="spellStart"/>
            <w:r w:rsidRPr="00B77A1F">
              <w:rPr>
                <w:rFonts w:ascii="Times New Roman" w:eastAsia="Times New Roman" w:hAnsi="Times New Roman" w:cs="Times New Roman"/>
                <w:sz w:val="24"/>
                <w:szCs w:val="24"/>
              </w:rPr>
              <w:t>ых</w:t>
            </w:r>
            <w:proofErr w:type="spellEnd"/>
            <w:r w:rsidRPr="00B77A1F">
              <w:rPr>
                <w:rFonts w:ascii="Times New Roman" w:eastAsia="Times New Roman" w:hAnsi="Times New Roman" w:cs="Times New Roman"/>
                <w:sz w:val="24"/>
                <w:szCs w:val="24"/>
              </w:rPr>
              <w:t>) языке(ах), для академического и профессионального взаимодействия</w:t>
            </w:r>
          </w:p>
        </w:tc>
        <w:tc>
          <w:tcPr>
            <w:tcW w:w="4136" w:type="dxa"/>
            <w:vAlign w:val="center"/>
          </w:tcPr>
          <w:p w14:paraId="2BAC0D2C" w14:textId="77777777" w:rsidR="00D121BC" w:rsidRPr="00B77A1F" w:rsidRDefault="00D121BC" w:rsidP="00807BBD">
            <w:pPr>
              <w:spacing w:after="0" w:line="240" w:lineRule="auto"/>
              <w:jc w:val="center"/>
            </w:pPr>
            <w:r w:rsidRPr="00B77A1F">
              <w:rPr>
                <w:rFonts w:ascii="Times New Roman" w:eastAsia="Times New Roman" w:hAnsi="Times New Roman" w:cs="Times New Roman"/>
              </w:rPr>
              <w:t>Основы знаний лексики, делового профессионального общения, обработки деловой документации в области горного дела на основе коммуникации в устной и письменной формах на русском и иностранном языках.</w:t>
            </w:r>
          </w:p>
        </w:tc>
      </w:tr>
      <w:tr w:rsidR="00D121BC" w:rsidRPr="00B77A1F" w14:paraId="741F37D3" w14:textId="77777777" w:rsidTr="00807BBD">
        <w:trPr>
          <w:trHeight w:val="348"/>
        </w:trPr>
        <w:tc>
          <w:tcPr>
            <w:tcW w:w="0" w:type="auto"/>
            <w:vAlign w:val="center"/>
            <w:hideMark/>
          </w:tcPr>
          <w:p w14:paraId="5475AC0F"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УК-5</w:t>
            </w:r>
          </w:p>
        </w:tc>
        <w:tc>
          <w:tcPr>
            <w:tcW w:w="4313" w:type="dxa"/>
            <w:vAlign w:val="center"/>
            <w:hideMark/>
          </w:tcPr>
          <w:p w14:paraId="4156A34D"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Способен анализировать и учитывать разнообразие культур в процессе межкультурного взаимодействия</w:t>
            </w:r>
          </w:p>
        </w:tc>
        <w:tc>
          <w:tcPr>
            <w:tcW w:w="4136" w:type="dxa"/>
            <w:vAlign w:val="center"/>
          </w:tcPr>
          <w:p w14:paraId="33C3A860" w14:textId="77777777" w:rsidR="00D121BC" w:rsidRPr="00B77A1F" w:rsidRDefault="00D121BC" w:rsidP="00807BBD">
            <w:pPr>
              <w:spacing w:after="0" w:line="240" w:lineRule="auto"/>
              <w:jc w:val="center"/>
            </w:pPr>
            <w:r w:rsidRPr="00B77A1F">
              <w:rPr>
                <w:rFonts w:ascii="Times New Roman" w:eastAsia="Times New Roman" w:hAnsi="Times New Roman" w:cs="Times New Roman"/>
              </w:rPr>
              <w:t>Основные отличия в социальных, этнических, конфессиональных и культурных различиях членов коллектива</w:t>
            </w:r>
          </w:p>
        </w:tc>
      </w:tr>
      <w:tr w:rsidR="00D121BC" w:rsidRPr="00B77A1F" w14:paraId="0560094A" w14:textId="77777777" w:rsidTr="00807BBD">
        <w:trPr>
          <w:trHeight w:val="558"/>
        </w:trPr>
        <w:tc>
          <w:tcPr>
            <w:tcW w:w="0" w:type="auto"/>
            <w:vAlign w:val="center"/>
            <w:hideMark/>
          </w:tcPr>
          <w:p w14:paraId="6CAD8865"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УК-6</w:t>
            </w:r>
          </w:p>
        </w:tc>
        <w:tc>
          <w:tcPr>
            <w:tcW w:w="4313" w:type="dxa"/>
            <w:vAlign w:val="center"/>
            <w:hideMark/>
          </w:tcPr>
          <w:p w14:paraId="58567683"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Способен определять и реализовывать приоритеты собственной деятельности и способы ее совершенствования на основе самооценки и образования в течение всей жизни</w:t>
            </w:r>
          </w:p>
        </w:tc>
        <w:tc>
          <w:tcPr>
            <w:tcW w:w="4136" w:type="dxa"/>
            <w:vAlign w:val="center"/>
          </w:tcPr>
          <w:p w14:paraId="080D681E" w14:textId="77777777" w:rsidR="00D121BC" w:rsidRPr="00B77A1F" w:rsidRDefault="00D121BC" w:rsidP="00807BBD">
            <w:pPr>
              <w:spacing w:beforeAutospacing="1" w:after="0" w:afterAutospacing="1"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Психологические, культурные, коммуникативные и общепрофессиональные предпосылки для саморазвития, самореализации и использования творческого потенциала горного инженера.</w:t>
            </w:r>
          </w:p>
        </w:tc>
      </w:tr>
      <w:tr w:rsidR="00D121BC" w:rsidRPr="00B77A1F" w14:paraId="4473C181" w14:textId="77777777" w:rsidTr="00807BBD">
        <w:trPr>
          <w:trHeight w:val="348"/>
        </w:trPr>
        <w:tc>
          <w:tcPr>
            <w:tcW w:w="0" w:type="auto"/>
            <w:vAlign w:val="center"/>
            <w:hideMark/>
          </w:tcPr>
          <w:p w14:paraId="50510CCF"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УК-7</w:t>
            </w:r>
          </w:p>
        </w:tc>
        <w:tc>
          <w:tcPr>
            <w:tcW w:w="4313" w:type="dxa"/>
            <w:vAlign w:val="center"/>
            <w:hideMark/>
          </w:tcPr>
          <w:p w14:paraId="5065527D"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Способен поддерживать должный уровень физической подготовленности для обеспечения полноценной социальной и профессиональной деятельности</w:t>
            </w:r>
          </w:p>
        </w:tc>
        <w:tc>
          <w:tcPr>
            <w:tcW w:w="4136" w:type="dxa"/>
            <w:vAlign w:val="center"/>
          </w:tcPr>
          <w:p w14:paraId="5A1A77D3"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Методы и средства физической культуры для обеспечения полноценной социальной и профессиональной деятельности горного инженера.</w:t>
            </w:r>
          </w:p>
        </w:tc>
      </w:tr>
      <w:tr w:rsidR="00D121BC" w:rsidRPr="00B77A1F" w14:paraId="5BDAB653" w14:textId="77777777" w:rsidTr="00807BBD">
        <w:trPr>
          <w:trHeight w:val="558"/>
        </w:trPr>
        <w:tc>
          <w:tcPr>
            <w:tcW w:w="0" w:type="auto"/>
            <w:vAlign w:val="center"/>
            <w:hideMark/>
          </w:tcPr>
          <w:p w14:paraId="27D34243"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УК-8</w:t>
            </w:r>
          </w:p>
        </w:tc>
        <w:tc>
          <w:tcPr>
            <w:tcW w:w="4313" w:type="dxa"/>
            <w:vAlign w:val="center"/>
            <w:hideMark/>
          </w:tcPr>
          <w:p w14:paraId="6EA1DA5B"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Способен создавать и поддерживать в повседневной жизни и в профессиональной деятельности безопасные условия жизнедеятельности для сохранения природной среды, обеспечения устойчивого развития общества, в том числе при угрозе и возникновении чрезвычайных ситуаций и военных конфликтов</w:t>
            </w:r>
          </w:p>
        </w:tc>
        <w:tc>
          <w:tcPr>
            <w:tcW w:w="4136" w:type="dxa"/>
            <w:vAlign w:val="center"/>
          </w:tcPr>
          <w:p w14:paraId="5242C2FA" w14:textId="77777777" w:rsidR="00D121BC" w:rsidRPr="00587543" w:rsidRDefault="00D121BC" w:rsidP="00807BBD">
            <w:pPr>
              <w:spacing w:beforeAutospacing="1" w:after="0" w:afterAutospacing="1" w:line="240" w:lineRule="auto"/>
              <w:jc w:val="center"/>
              <w:rPr>
                <w:rFonts w:ascii="Times New Roman" w:eastAsia="Times New Roman" w:hAnsi="Times New Roman" w:cs="Times New Roman"/>
                <w:sz w:val="24"/>
                <w:szCs w:val="24"/>
              </w:rPr>
            </w:pPr>
            <w:r w:rsidRPr="00587543">
              <w:rPr>
                <w:rFonts w:ascii="Times New Roman" w:eastAsia="Times New Roman" w:hAnsi="Times New Roman" w:cs="Times New Roman"/>
                <w:sz w:val="24"/>
                <w:szCs w:val="24"/>
              </w:rPr>
              <w:t>Приемы оказания первой доврачебной помощи защиты в условиях чрезвычайных ситуаций и основные принципы обеспечения экологической безопасности при охране окружающей среды</w:t>
            </w:r>
          </w:p>
          <w:p w14:paraId="663EDCA4" w14:textId="77777777" w:rsidR="00D121BC" w:rsidRPr="00B77A1F" w:rsidRDefault="00D121BC" w:rsidP="00807BBD">
            <w:pPr>
              <w:spacing w:beforeAutospacing="1" w:after="0" w:afterAutospacing="1" w:line="240" w:lineRule="auto"/>
              <w:jc w:val="center"/>
              <w:rPr>
                <w:rFonts w:ascii="Times New Roman" w:eastAsia="Times New Roman" w:hAnsi="Times New Roman" w:cs="Times New Roman"/>
              </w:rPr>
            </w:pPr>
          </w:p>
          <w:p w14:paraId="14A36808"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p>
        </w:tc>
      </w:tr>
      <w:tr w:rsidR="00D121BC" w:rsidRPr="00B77A1F" w14:paraId="05E227B2" w14:textId="77777777" w:rsidTr="00807BBD">
        <w:trPr>
          <w:trHeight w:val="348"/>
        </w:trPr>
        <w:tc>
          <w:tcPr>
            <w:tcW w:w="0" w:type="auto"/>
            <w:vAlign w:val="center"/>
            <w:hideMark/>
          </w:tcPr>
          <w:p w14:paraId="70916990"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УК-9</w:t>
            </w:r>
          </w:p>
        </w:tc>
        <w:tc>
          <w:tcPr>
            <w:tcW w:w="4313" w:type="dxa"/>
            <w:vAlign w:val="center"/>
            <w:hideMark/>
          </w:tcPr>
          <w:p w14:paraId="158BAA3B"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Способен использовать базовые дефектологические знания в социальной и профессиональной сферах</w:t>
            </w:r>
          </w:p>
        </w:tc>
        <w:tc>
          <w:tcPr>
            <w:tcW w:w="4136" w:type="dxa"/>
            <w:vAlign w:val="center"/>
          </w:tcPr>
          <w:p w14:paraId="2A0E6916"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 xml:space="preserve">Разработка эффективных средств и методов обучения, </w:t>
            </w:r>
            <w:hyperlink r:id="rId9">
              <w:r w:rsidRPr="00B77A1F">
                <w:rPr>
                  <w:rFonts w:ascii="Times New Roman" w:eastAsia="Times New Roman" w:hAnsi="Times New Roman" w:cs="Times New Roman"/>
                  <w:sz w:val="24"/>
                  <w:szCs w:val="24"/>
                </w:rPr>
                <w:t>воспитания</w:t>
              </w:r>
            </w:hyperlink>
            <w:r w:rsidRPr="00B77A1F">
              <w:rPr>
                <w:rFonts w:ascii="Times New Roman" w:eastAsia="Times New Roman" w:hAnsi="Times New Roman" w:cs="Times New Roman"/>
                <w:sz w:val="24"/>
                <w:szCs w:val="24"/>
              </w:rPr>
              <w:t>, коррекции, компенсации, трудовой и социальной адаптации в коллективе.</w:t>
            </w:r>
          </w:p>
        </w:tc>
      </w:tr>
      <w:tr w:rsidR="00D121BC" w:rsidRPr="00587543" w14:paraId="7CAB9063" w14:textId="77777777" w:rsidTr="00807BBD">
        <w:trPr>
          <w:trHeight w:val="348"/>
        </w:trPr>
        <w:tc>
          <w:tcPr>
            <w:tcW w:w="9379" w:type="dxa"/>
            <w:gridSpan w:val="3"/>
            <w:vAlign w:val="center"/>
          </w:tcPr>
          <w:p w14:paraId="50197BB4" w14:textId="77777777" w:rsidR="00D121BC" w:rsidRPr="00587543" w:rsidRDefault="00D121BC" w:rsidP="00807BBD">
            <w:pPr>
              <w:spacing w:beforeAutospacing="1" w:after="0" w:afterAutospacing="1" w:line="240" w:lineRule="auto"/>
              <w:jc w:val="center"/>
              <w:rPr>
                <w:rFonts w:ascii="Times New Roman" w:eastAsia="Times New Roman" w:hAnsi="Times New Roman" w:cs="Times New Roman"/>
                <w:b/>
                <w:bCs/>
                <w:sz w:val="24"/>
                <w:szCs w:val="24"/>
              </w:rPr>
            </w:pPr>
            <w:r w:rsidRPr="00587543">
              <w:rPr>
                <w:rFonts w:ascii="Times New Roman" w:eastAsia="Times New Roman" w:hAnsi="Times New Roman" w:cs="Times New Roman"/>
                <w:b/>
                <w:bCs/>
                <w:sz w:val="24"/>
                <w:szCs w:val="24"/>
              </w:rPr>
              <w:t>Общепрофессиональные</w:t>
            </w:r>
          </w:p>
        </w:tc>
      </w:tr>
      <w:tr w:rsidR="00D121BC" w:rsidRPr="00587543" w14:paraId="29A4C880" w14:textId="77777777" w:rsidTr="00807BBD">
        <w:trPr>
          <w:trHeight w:val="274"/>
        </w:trPr>
        <w:tc>
          <w:tcPr>
            <w:tcW w:w="0" w:type="auto"/>
            <w:vAlign w:val="center"/>
            <w:hideMark/>
          </w:tcPr>
          <w:p w14:paraId="5CCF2AA9"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ОПК-1</w:t>
            </w:r>
          </w:p>
        </w:tc>
        <w:tc>
          <w:tcPr>
            <w:tcW w:w="4313" w:type="dxa"/>
            <w:vAlign w:val="center"/>
            <w:hideMark/>
          </w:tcPr>
          <w:p w14:paraId="12A4899D"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 xml:space="preserve">Способен применять законодательные основы в областях недропользования, обеспечения экологической и промышленной безопасности при </w:t>
            </w:r>
            <w:r w:rsidRPr="00B77A1F">
              <w:rPr>
                <w:rFonts w:ascii="Times New Roman" w:eastAsia="Times New Roman" w:hAnsi="Times New Roman" w:cs="Times New Roman"/>
                <w:sz w:val="24"/>
                <w:szCs w:val="24"/>
              </w:rPr>
              <w:lastRenderedPageBreak/>
              <w:t>поисках, разведке и разработке месторождений твердых полезных ископаемых, строительстве и эксплуатации подземных объектов</w:t>
            </w:r>
          </w:p>
        </w:tc>
        <w:tc>
          <w:tcPr>
            <w:tcW w:w="4136" w:type="dxa"/>
            <w:vAlign w:val="center"/>
          </w:tcPr>
          <w:p w14:paraId="4D3FF4F2" w14:textId="77777777" w:rsidR="00D121BC" w:rsidRPr="00587543" w:rsidRDefault="00D121BC" w:rsidP="00807BBD">
            <w:pPr>
              <w:spacing w:beforeAutospacing="1" w:after="0" w:afterAutospacing="1" w:line="240" w:lineRule="auto"/>
              <w:jc w:val="center"/>
              <w:rPr>
                <w:rFonts w:ascii="Times New Roman" w:eastAsia="Times New Roman" w:hAnsi="Times New Roman" w:cs="Times New Roman"/>
                <w:sz w:val="24"/>
                <w:szCs w:val="24"/>
              </w:rPr>
            </w:pPr>
            <w:r w:rsidRPr="00587543">
              <w:rPr>
                <w:rFonts w:ascii="Times New Roman" w:eastAsia="Times New Roman" w:hAnsi="Times New Roman" w:cs="Times New Roman"/>
                <w:sz w:val="24"/>
                <w:szCs w:val="24"/>
              </w:rPr>
              <w:lastRenderedPageBreak/>
              <w:t xml:space="preserve">Основы законодательства по недропользованию и обеспечению безопасности работ при добыче, переработке </w:t>
            </w:r>
            <w:r w:rsidRPr="00850D7C">
              <w:rPr>
                <w:rFonts w:ascii="Times New Roman" w:eastAsia="Times New Roman" w:hAnsi="Times New Roman" w:cs="Times New Roman"/>
                <w:sz w:val="24"/>
                <w:szCs w:val="24"/>
              </w:rPr>
              <w:t xml:space="preserve">полезных ископаемых </w:t>
            </w:r>
            <w:r>
              <w:rPr>
                <w:rFonts w:ascii="Times New Roman" w:eastAsia="Times New Roman" w:hAnsi="Times New Roman" w:cs="Times New Roman"/>
                <w:sz w:val="24"/>
                <w:szCs w:val="24"/>
              </w:rPr>
              <w:t xml:space="preserve">и </w:t>
            </w:r>
            <w:r>
              <w:rPr>
                <w:rFonts w:ascii="Times New Roman" w:eastAsia="Times New Roman" w:hAnsi="Times New Roman" w:cs="Times New Roman"/>
                <w:sz w:val="24"/>
                <w:szCs w:val="24"/>
              </w:rPr>
              <w:lastRenderedPageBreak/>
              <w:t xml:space="preserve">разработке </w:t>
            </w:r>
            <w:r w:rsidRPr="00850D7C">
              <w:rPr>
                <w:rFonts w:ascii="Times New Roman" w:eastAsia="Times New Roman" w:hAnsi="Times New Roman" w:cs="Times New Roman"/>
                <w:sz w:val="24"/>
                <w:szCs w:val="24"/>
              </w:rPr>
              <w:t>месторождений твердых полезных ископаемых</w:t>
            </w:r>
            <w:r>
              <w:rPr>
                <w:rFonts w:ascii="Times New Roman" w:eastAsia="Times New Roman" w:hAnsi="Times New Roman" w:cs="Times New Roman"/>
                <w:sz w:val="24"/>
                <w:szCs w:val="24"/>
              </w:rPr>
              <w:t xml:space="preserve"> открытым способом.</w:t>
            </w:r>
          </w:p>
        </w:tc>
      </w:tr>
      <w:tr w:rsidR="00D121BC" w:rsidRPr="00850D7C" w14:paraId="6EF6DB79" w14:textId="77777777" w:rsidTr="00807BBD">
        <w:trPr>
          <w:trHeight w:val="558"/>
        </w:trPr>
        <w:tc>
          <w:tcPr>
            <w:tcW w:w="0" w:type="auto"/>
            <w:vAlign w:val="center"/>
            <w:hideMark/>
          </w:tcPr>
          <w:p w14:paraId="31AC8F26"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ОПК-2</w:t>
            </w:r>
          </w:p>
        </w:tc>
        <w:tc>
          <w:tcPr>
            <w:tcW w:w="4313" w:type="dxa"/>
            <w:vAlign w:val="center"/>
            <w:hideMark/>
          </w:tcPr>
          <w:p w14:paraId="43FC6492"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 xml:space="preserve">Способен применять навыки анализа </w:t>
            </w:r>
            <w:proofErr w:type="spellStart"/>
            <w:r w:rsidRPr="00B77A1F">
              <w:rPr>
                <w:rFonts w:ascii="Times New Roman" w:eastAsia="Times New Roman" w:hAnsi="Times New Roman" w:cs="Times New Roman"/>
                <w:sz w:val="24"/>
                <w:szCs w:val="24"/>
              </w:rPr>
              <w:t>горногеологических</w:t>
            </w:r>
            <w:proofErr w:type="spellEnd"/>
            <w:r w:rsidRPr="00B77A1F">
              <w:rPr>
                <w:rFonts w:ascii="Times New Roman" w:eastAsia="Times New Roman" w:hAnsi="Times New Roman" w:cs="Times New Roman"/>
                <w:sz w:val="24"/>
                <w:szCs w:val="24"/>
              </w:rPr>
              <w:t xml:space="preserve"> условий при эксплуатационной разведке и добыче твердых полезных ископаемых, а также при строительстве и эксплуатации подземных объектов</w:t>
            </w:r>
          </w:p>
        </w:tc>
        <w:tc>
          <w:tcPr>
            <w:tcW w:w="4136" w:type="dxa"/>
            <w:vAlign w:val="center"/>
          </w:tcPr>
          <w:p w14:paraId="44AAFE9E" w14:textId="77777777" w:rsidR="00D121BC" w:rsidRPr="00850D7C" w:rsidRDefault="00D121BC" w:rsidP="00807BBD">
            <w:pPr>
              <w:spacing w:beforeAutospacing="1" w:after="0" w:afterAutospacing="1" w:line="240" w:lineRule="auto"/>
              <w:jc w:val="center"/>
              <w:rPr>
                <w:sz w:val="24"/>
                <w:szCs w:val="24"/>
              </w:rPr>
            </w:pPr>
            <w:r w:rsidRPr="00850D7C">
              <w:rPr>
                <w:rFonts w:ascii="Times New Roman" w:eastAsia="Times New Roman" w:hAnsi="Times New Roman" w:cs="Times New Roman"/>
                <w:sz w:val="24"/>
                <w:szCs w:val="24"/>
              </w:rPr>
              <w:t xml:space="preserve">Методы рационального и комплексного освоения недр с анализом горно-геологических условий при эксплуатационной разведке и добыче полезных ископаемых открытым способом. </w:t>
            </w:r>
          </w:p>
        </w:tc>
      </w:tr>
      <w:tr w:rsidR="00D121BC" w:rsidRPr="00850D7C" w14:paraId="6DE5409B" w14:textId="77777777" w:rsidTr="00807BBD">
        <w:trPr>
          <w:trHeight w:val="348"/>
        </w:trPr>
        <w:tc>
          <w:tcPr>
            <w:tcW w:w="0" w:type="auto"/>
            <w:vAlign w:val="center"/>
            <w:hideMark/>
          </w:tcPr>
          <w:p w14:paraId="0F4E9643"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ОПК-3</w:t>
            </w:r>
          </w:p>
        </w:tc>
        <w:tc>
          <w:tcPr>
            <w:tcW w:w="4313" w:type="dxa"/>
            <w:vAlign w:val="center"/>
            <w:hideMark/>
          </w:tcPr>
          <w:p w14:paraId="54E751FE"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Способен применять методы геолого-промышленной оценки месторождений твердых полезных ископаемых, горных отводов</w:t>
            </w:r>
          </w:p>
        </w:tc>
        <w:tc>
          <w:tcPr>
            <w:tcW w:w="4136" w:type="dxa"/>
            <w:vAlign w:val="center"/>
          </w:tcPr>
          <w:p w14:paraId="49416C51" w14:textId="77777777" w:rsidR="00D121BC" w:rsidRPr="00850D7C" w:rsidRDefault="00D121BC" w:rsidP="00807BBD">
            <w:pPr>
              <w:spacing w:beforeAutospacing="1" w:after="0" w:afterAutospacing="1" w:line="240" w:lineRule="auto"/>
              <w:jc w:val="center"/>
              <w:rPr>
                <w:rFonts w:ascii="Times New Roman" w:eastAsia="Times New Roman" w:hAnsi="Times New Roman" w:cs="Times New Roman"/>
                <w:sz w:val="24"/>
                <w:szCs w:val="24"/>
              </w:rPr>
            </w:pPr>
            <w:r w:rsidRPr="00850D7C">
              <w:rPr>
                <w:rFonts w:ascii="Times New Roman" w:eastAsia="Times New Roman" w:hAnsi="Times New Roman" w:cs="Times New Roman"/>
                <w:sz w:val="24"/>
                <w:szCs w:val="24"/>
              </w:rPr>
              <w:t>Основные закономерности и методы, используемые при</w:t>
            </w:r>
            <w:r>
              <w:rPr>
                <w:rFonts w:ascii="Times New Roman" w:eastAsia="Times New Roman" w:hAnsi="Times New Roman" w:cs="Times New Roman"/>
                <w:sz w:val="24"/>
                <w:szCs w:val="24"/>
              </w:rPr>
              <w:t xml:space="preserve"> </w:t>
            </w:r>
            <w:proofErr w:type="spellStart"/>
            <w:r w:rsidRPr="00850D7C">
              <w:rPr>
                <w:rFonts w:ascii="Times New Roman" w:eastAsia="Times New Roman" w:hAnsi="Times New Roman" w:cs="Times New Roman"/>
                <w:sz w:val="24"/>
                <w:szCs w:val="24"/>
              </w:rPr>
              <w:t>геологопромышленной</w:t>
            </w:r>
            <w:proofErr w:type="spellEnd"/>
            <w:r w:rsidRPr="00850D7C">
              <w:rPr>
                <w:rFonts w:ascii="Times New Roman" w:eastAsia="Times New Roman" w:hAnsi="Times New Roman" w:cs="Times New Roman"/>
                <w:sz w:val="24"/>
                <w:szCs w:val="24"/>
              </w:rPr>
              <w:t xml:space="preserve"> оценке месторождений полезных ископаемых и горных пород.</w:t>
            </w:r>
          </w:p>
        </w:tc>
      </w:tr>
      <w:tr w:rsidR="00D121BC" w:rsidRPr="00850D7C" w14:paraId="4694DD60" w14:textId="77777777" w:rsidTr="00807BBD">
        <w:trPr>
          <w:trHeight w:val="768"/>
        </w:trPr>
        <w:tc>
          <w:tcPr>
            <w:tcW w:w="0" w:type="auto"/>
            <w:vAlign w:val="center"/>
            <w:hideMark/>
          </w:tcPr>
          <w:p w14:paraId="0EEC6AB4"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ОПК-4</w:t>
            </w:r>
          </w:p>
        </w:tc>
        <w:tc>
          <w:tcPr>
            <w:tcW w:w="4313" w:type="dxa"/>
            <w:vAlign w:val="center"/>
            <w:hideMark/>
          </w:tcPr>
          <w:p w14:paraId="1EC6408D"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Способен с естественнонаучных позиций оценивать строение, химический и минеральный состав земной коры, морфологические особенности и генетические типы месторождений твердых полезных ископаемых при решении задач по рациональному и комплексному освоению георесурсного потенциала недр</w:t>
            </w:r>
          </w:p>
        </w:tc>
        <w:tc>
          <w:tcPr>
            <w:tcW w:w="4136" w:type="dxa"/>
            <w:vAlign w:val="center"/>
          </w:tcPr>
          <w:p w14:paraId="36A72DCD" w14:textId="77777777" w:rsidR="00D121BC" w:rsidRPr="00850D7C" w:rsidRDefault="00D121BC" w:rsidP="00807BBD">
            <w:pPr>
              <w:spacing w:beforeAutospacing="1" w:after="0" w:afterAutospacing="1" w:line="240" w:lineRule="auto"/>
              <w:jc w:val="center"/>
              <w:rPr>
                <w:rFonts w:ascii="Times New Roman" w:eastAsia="Times New Roman" w:hAnsi="Times New Roman" w:cs="Times New Roman"/>
                <w:sz w:val="24"/>
                <w:szCs w:val="24"/>
              </w:rPr>
            </w:pPr>
            <w:r w:rsidRPr="00850D7C">
              <w:rPr>
                <w:rFonts w:ascii="Times New Roman" w:eastAsia="Times New Roman" w:hAnsi="Times New Roman" w:cs="Times New Roman"/>
                <w:sz w:val="24"/>
                <w:szCs w:val="24"/>
              </w:rPr>
              <w:t>Основные представления о минеральных ресурсах, строении, химическом и минеральном составе горных пород, морфологических и генетических особенностях месторождений полезных ископаемых при решении задач по рациональному и комплексному освоению георесурсного потенциала недр</w:t>
            </w:r>
            <w:r>
              <w:rPr>
                <w:rFonts w:ascii="Times New Roman" w:eastAsia="Times New Roman" w:hAnsi="Times New Roman" w:cs="Times New Roman"/>
                <w:sz w:val="24"/>
                <w:szCs w:val="24"/>
              </w:rPr>
              <w:t>.</w:t>
            </w:r>
          </w:p>
        </w:tc>
      </w:tr>
      <w:tr w:rsidR="00D121BC" w:rsidRPr="00850D7C" w14:paraId="6BB92060" w14:textId="77777777" w:rsidTr="00807BBD">
        <w:trPr>
          <w:trHeight w:val="558"/>
        </w:trPr>
        <w:tc>
          <w:tcPr>
            <w:tcW w:w="0" w:type="auto"/>
            <w:vAlign w:val="center"/>
            <w:hideMark/>
          </w:tcPr>
          <w:p w14:paraId="57FD85CA"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ОПК-5</w:t>
            </w:r>
          </w:p>
        </w:tc>
        <w:tc>
          <w:tcPr>
            <w:tcW w:w="4313" w:type="dxa"/>
            <w:vAlign w:val="center"/>
            <w:hideMark/>
          </w:tcPr>
          <w:p w14:paraId="34026F06"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Способен применять методы анализа, знания закономерностей поведения, управления свойствами горных пород и состоянием массива в процессах добычи и переработки полезных ископаемых, а также при строительстве и эксплуатации подземных объектов</w:t>
            </w:r>
          </w:p>
        </w:tc>
        <w:tc>
          <w:tcPr>
            <w:tcW w:w="4136" w:type="dxa"/>
            <w:vAlign w:val="center"/>
          </w:tcPr>
          <w:p w14:paraId="5C6A0E72" w14:textId="77777777" w:rsidR="00D121BC" w:rsidRPr="00850D7C" w:rsidRDefault="00D121BC" w:rsidP="00807BBD">
            <w:pPr>
              <w:spacing w:after="0" w:line="240" w:lineRule="auto"/>
              <w:jc w:val="center"/>
              <w:rPr>
                <w:sz w:val="24"/>
                <w:szCs w:val="24"/>
              </w:rPr>
            </w:pPr>
            <w:proofErr w:type="spellStart"/>
            <w:r>
              <w:rPr>
                <w:rFonts w:ascii="Times New Roman" w:eastAsia="Times New Roman" w:hAnsi="Times New Roman" w:cs="Times New Roman"/>
                <w:sz w:val="24"/>
                <w:szCs w:val="24"/>
              </w:rPr>
              <w:t>Геомеханические</w:t>
            </w:r>
            <w:proofErr w:type="spellEnd"/>
            <w:r>
              <w:rPr>
                <w:rFonts w:ascii="Times New Roman" w:eastAsia="Times New Roman" w:hAnsi="Times New Roman" w:cs="Times New Roman"/>
                <w:sz w:val="24"/>
                <w:szCs w:val="24"/>
              </w:rPr>
              <w:t xml:space="preserve"> процессы в массиве горных пород и методы их расчета; </w:t>
            </w:r>
            <w:proofErr w:type="spellStart"/>
            <w:r>
              <w:rPr>
                <w:rFonts w:ascii="Times New Roman" w:eastAsia="Times New Roman" w:hAnsi="Times New Roman" w:cs="Times New Roman"/>
                <w:sz w:val="24"/>
                <w:szCs w:val="24"/>
              </w:rPr>
              <w:t>геомеханическое</w:t>
            </w:r>
            <w:proofErr w:type="spellEnd"/>
            <w:r>
              <w:rPr>
                <w:rFonts w:ascii="Times New Roman" w:eastAsia="Times New Roman" w:hAnsi="Times New Roman" w:cs="Times New Roman"/>
                <w:sz w:val="24"/>
                <w:szCs w:val="24"/>
              </w:rPr>
              <w:t xml:space="preserve"> состояние массива горных пород и закономерности поведения горных пород в реальных условиях.</w:t>
            </w:r>
          </w:p>
        </w:tc>
      </w:tr>
      <w:tr w:rsidR="00D121BC" w:rsidRPr="00B77A1F" w14:paraId="6B4A2A4F" w14:textId="77777777" w:rsidTr="00807BBD">
        <w:trPr>
          <w:trHeight w:val="558"/>
        </w:trPr>
        <w:tc>
          <w:tcPr>
            <w:tcW w:w="0" w:type="auto"/>
            <w:vAlign w:val="center"/>
            <w:hideMark/>
          </w:tcPr>
          <w:p w14:paraId="381BF178"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ОПК-6</w:t>
            </w:r>
          </w:p>
        </w:tc>
        <w:tc>
          <w:tcPr>
            <w:tcW w:w="4313" w:type="dxa"/>
            <w:vAlign w:val="center"/>
            <w:hideMark/>
          </w:tcPr>
          <w:p w14:paraId="230B6655"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Способен применять методы анализа и знания закономерностей поведения и управления свойствами горных пород и состоянием массива в процессах добычи и переработки твердых полезных ископаемых, а также при строительстве и эксплуатации подземных объектов</w:t>
            </w:r>
          </w:p>
        </w:tc>
        <w:tc>
          <w:tcPr>
            <w:tcW w:w="4136" w:type="dxa"/>
            <w:vAlign w:val="center"/>
          </w:tcPr>
          <w:p w14:paraId="07618746" w14:textId="77777777" w:rsidR="00D121BC" w:rsidRPr="00850D7C" w:rsidRDefault="00D121BC" w:rsidP="00807BBD">
            <w:pPr>
              <w:spacing w:after="0" w:line="240" w:lineRule="auto"/>
              <w:jc w:val="center"/>
              <w:rPr>
                <w:sz w:val="24"/>
                <w:szCs w:val="24"/>
              </w:rPr>
            </w:pPr>
            <w:r w:rsidRPr="00850D7C">
              <w:rPr>
                <w:rFonts w:ascii="Times New Roman" w:eastAsia="Times New Roman" w:hAnsi="Times New Roman" w:cs="Times New Roman"/>
                <w:sz w:val="24"/>
                <w:szCs w:val="24"/>
              </w:rPr>
              <w:t>Закономерности поведения и методы управления свойствами горных пород и состоянием массива в процессах добычи и переработки твердых полезных ископаемых</w:t>
            </w:r>
            <w:r>
              <w:rPr>
                <w:rFonts w:ascii="Times New Roman" w:eastAsia="Times New Roman" w:hAnsi="Times New Roman" w:cs="Times New Roman"/>
                <w:sz w:val="24"/>
                <w:szCs w:val="24"/>
              </w:rPr>
              <w:t xml:space="preserve"> </w:t>
            </w:r>
            <w:r w:rsidRPr="00B34C4E">
              <w:rPr>
                <w:rFonts w:ascii="Times New Roman" w:eastAsia="Times New Roman" w:hAnsi="Times New Roman" w:cs="Times New Roman"/>
                <w:sz w:val="24"/>
                <w:szCs w:val="24"/>
              </w:rPr>
              <w:t>открытым способом</w:t>
            </w:r>
            <w:r>
              <w:rPr>
                <w:rFonts w:ascii="Times New Roman" w:eastAsia="Times New Roman" w:hAnsi="Times New Roman" w:cs="Times New Roman"/>
                <w:sz w:val="24"/>
                <w:szCs w:val="24"/>
              </w:rPr>
              <w:t>.</w:t>
            </w:r>
          </w:p>
          <w:p w14:paraId="438F4B57"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p>
        </w:tc>
      </w:tr>
      <w:tr w:rsidR="00D121BC" w:rsidRPr="00B77A1F" w14:paraId="69350B8D" w14:textId="77777777" w:rsidTr="00807BBD">
        <w:trPr>
          <w:trHeight w:val="558"/>
        </w:trPr>
        <w:tc>
          <w:tcPr>
            <w:tcW w:w="0" w:type="auto"/>
            <w:vAlign w:val="center"/>
            <w:hideMark/>
          </w:tcPr>
          <w:p w14:paraId="17461382"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ОПК-7</w:t>
            </w:r>
          </w:p>
        </w:tc>
        <w:tc>
          <w:tcPr>
            <w:tcW w:w="4313" w:type="dxa"/>
            <w:vAlign w:val="center"/>
            <w:hideMark/>
          </w:tcPr>
          <w:p w14:paraId="766730F9"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Способен применять санитарно-гигиенические нормативы и правила при поисках, разведке и разработке месторождений твердых полезных ископаемых, строительстве и эксплуатации подземных объектов</w:t>
            </w:r>
          </w:p>
        </w:tc>
        <w:tc>
          <w:tcPr>
            <w:tcW w:w="4136" w:type="dxa"/>
            <w:vAlign w:val="center"/>
          </w:tcPr>
          <w:p w14:paraId="6FCEBCFC"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Санитарные правила и нормы</w:t>
            </w:r>
            <w:r>
              <w:rPr>
                <w:rFonts w:ascii="Times New Roman" w:eastAsia="Times New Roman" w:hAnsi="Times New Roman" w:cs="Times New Roman"/>
                <w:sz w:val="24"/>
                <w:szCs w:val="24"/>
              </w:rPr>
              <w:t>,</w:t>
            </w:r>
            <w:r w:rsidRPr="00B77A1F">
              <w:rPr>
                <w:rFonts w:ascii="Times New Roman" w:eastAsia="Times New Roman" w:hAnsi="Times New Roman" w:cs="Times New Roman"/>
                <w:sz w:val="24"/>
                <w:szCs w:val="24"/>
              </w:rPr>
              <w:t xml:space="preserve"> действующие на предприятиях горной отрасли.</w:t>
            </w:r>
          </w:p>
        </w:tc>
      </w:tr>
      <w:tr w:rsidR="00D121BC" w:rsidRPr="00B77A1F" w14:paraId="5FD19E3B" w14:textId="77777777" w:rsidTr="00807BBD">
        <w:trPr>
          <w:trHeight w:val="348"/>
        </w:trPr>
        <w:tc>
          <w:tcPr>
            <w:tcW w:w="0" w:type="auto"/>
            <w:vAlign w:val="center"/>
            <w:hideMark/>
          </w:tcPr>
          <w:p w14:paraId="330911BD"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ОПК-8</w:t>
            </w:r>
          </w:p>
        </w:tc>
        <w:tc>
          <w:tcPr>
            <w:tcW w:w="4313" w:type="dxa"/>
            <w:vAlign w:val="center"/>
            <w:hideMark/>
          </w:tcPr>
          <w:p w14:paraId="7DFA609D"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Способен работать с программным обеспечением общего, специального назначения и моделирования горных и геологических объектов</w:t>
            </w:r>
          </w:p>
        </w:tc>
        <w:tc>
          <w:tcPr>
            <w:tcW w:w="4136" w:type="dxa"/>
            <w:vAlign w:val="center"/>
          </w:tcPr>
          <w:p w14:paraId="095968E4" w14:textId="77777777" w:rsidR="00D121BC" w:rsidRPr="00B34C4E" w:rsidRDefault="00D121BC" w:rsidP="00807BBD">
            <w:pPr>
              <w:spacing w:beforeAutospacing="1" w:after="0" w:afterAutospacing="1" w:line="240" w:lineRule="auto"/>
              <w:jc w:val="center"/>
              <w:rPr>
                <w:rFonts w:ascii="Times New Roman" w:eastAsia="Times New Roman" w:hAnsi="Times New Roman" w:cs="Times New Roman"/>
                <w:sz w:val="24"/>
                <w:szCs w:val="24"/>
              </w:rPr>
            </w:pPr>
            <w:r w:rsidRPr="00B34C4E">
              <w:rPr>
                <w:rFonts w:ascii="Times New Roman" w:eastAsia="Times New Roman" w:hAnsi="Times New Roman" w:cs="Times New Roman"/>
                <w:sz w:val="24"/>
                <w:szCs w:val="24"/>
              </w:rPr>
              <w:t xml:space="preserve">Основные методы фундаментальных и прикладных наук, компьютерные технологии, используемые при обработке информационных </w:t>
            </w:r>
            <w:r w:rsidRPr="00B34C4E">
              <w:rPr>
                <w:rFonts w:ascii="Times New Roman" w:eastAsia="Times New Roman" w:hAnsi="Times New Roman" w:cs="Times New Roman"/>
                <w:sz w:val="24"/>
                <w:szCs w:val="24"/>
              </w:rPr>
              <w:lastRenderedPageBreak/>
              <w:t>массивов, добыче и переработке полезных ископаемых.</w:t>
            </w:r>
          </w:p>
          <w:p w14:paraId="46199E10"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p>
        </w:tc>
      </w:tr>
      <w:tr w:rsidR="00D121BC" w:rsidRPr="00B77A1F" w14:paraId="070F14E0" w14:textId="77777777" w:rsidTr="00807BBD">
        <w:trPr>
          <w:trHeight w:val="768"/>
        </w:trPr>
        <w:tc>
          <w:tcPr>
            <w:tcW w:w="0" w:type="auto"/>
            <w:vAlign w:val="center"/>
            <w:hideMark/>
          </w:tcPr>
          <w:p w14:paraId="07B03626"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ОПК-9</w:t>
            </w:r>
          </w:p>
        </w:tc>
        <w:tc>
          <w:tcPr>
            <w:tcW w:w="4313" w:type="dxa"/>
            <w:vAlign w:val="center"/>
            <w:hideMark/>
          </w:tcPr>
          <w:p w14:paraId="0E19F4D3"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Способен осуществлять техническое руководство горными и взрывными работами при поисках, разведке и разработке месторождений твердых полезных ископаемых, строительстве и эксплуатации подземных объектов, непосредственно управлять процессами на производственных объектах, в том числе в условиях чрезвычайных ситуаций</w:t>
            </w:r>
          </w:p>
        </w:tc>
        <w:tc>
          <w:tcPr>
            <w:tcW w:w="4136" w:type="dxa"/>
            <w:vAlign w:val="center"/>
          </w:tcPr>
          <w:p w14:paraId="14D1EBCA" w14:textId="77777777" w:rsidR="00D121BC" w:rsidRPr="00B77A1F" w:rsidRDefault="00D121BC" w:rsidP="00807BBD">
            <w:pPr>
              <w:spacing w:beforeAutospacing="1" w:after="0" w:afterAutospacing="1" w:line="240" w:lineRule="auto"/>
              <w:jc w:val="center"/>
              <w:rPr>
                <w:rFonts w:ascii="Times New Roman" w:eastAsia="Times New Roman" w:hAnsi="Times New Roman" w:cs="Times New Roman"/>
              </w:rPr>
            </w:pPr>
            <w:r w:rsidRPr="00B77A1F">
              <w:rPr>
                <w:rFonts w:ascii="Times New Roman" w:eastAsia="Times New Roman" w:hAnsi="Times New Roman" w:cs="Times New Roman"/>
              </w:rPr>
              <w:t>Основные положения правил безопасности при взрывных работах</w:t>
            </w:r>
            <w:r>
              <w:rPr>
                <w:rFonts w:ascii="Times New Roman" w:eastAsia="Times New Roman" w:hAnsi="Times New Roman" w:cs="Times New Roman"/>
              </w:rPr>
              <w:t>.</w:t>
            </w:r>
          </w:p>
          <w:p w14:paraId="544F7382"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p>
        </w:tc>
      </w:tr>
      <w:tr w:rsidR="00D121BC" w:rsidRPr="006626D0" w14:paraId="73B16DB7" w14:textId="77777777" w:rsidTr="00807BBD">
        <w:trPr>
          <w:trHeight w:val="558"/>
        </w:trPr>
        <w:tc>
          <w:tcPr>
            <w:tcW w:w="9379" w:type="dxa"/>
            <w:gridSpan w:val="3"/>
            <w:vAlign w:val="center"/>
          </w:tcPr>
          <w:p w14:paraId="68A09643" w14:textId="77777777" w:rsidR="00D121BC" w:rsidRPr="006626D0" w:rsidRDefault="00D121BC" w:rsidP="00807BBD">
            <w:pPr>
              <w:spacing w:after="0" w:line="240" w:lineRule="auto"/>
              <w:jc w:val="center"/>
              <w:rPr>
                <w:rFonts w:ascii="Times New Roman" w:eastAsia="Times New Roman" w:hAnsi="Times New Roman" w:cs="Times New Roman"/>
                <w:b/>
                <w:bCs/>
                <w:sz w:val="24"/>
                <w:szCs w:val="24"/>
              </w:rPr>
            </w:pPr>
            <w:r w:rsidRPr="006626D0">
              <w:rPr>
                <w:rFonts w:ascii="Times New Roman" w:eastAsia="Times New Roman" w:hAnsi="Times New Roman" w:cs="Times New Roman"/>
                <w:b/>
                <w:bCs/>
                <w:sz w:val="24"/>
                <w:szCs w:val="24"/>
              </w:rPr>
              <w:t>Профессиональные</w:t>
            </w:r>
          </w:p>
        </w:tc>
      </w:tr>
      <w:tr w:rsidR="00D121BC" w:rsidRPr="00B77A1F" w14:paraId="100685C2" w14:textId="77777777" w:rsidTr="00807BBD">
        <w:trPr>
          <w:trHeight w:val="573"/>
        </w:trPr>
        <w:tc>
          <w:tcPr>
            <w:tcW w:w="0" w:type="auto"/>
            <w:vAlign w:val="center"/>
            <w:hideMark/>
          </w:tcPr>
          <w:p w14:paraId="78CAFC77"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ПК-1</w:t>
            </w:r>
          </w:p>
        </w:tc>
        <w:tc>
          <w:tcPr>
            <w:tcW w:w="4313" w:type="dxa"/>
            <w:vAlign w:val="center"/>
            <w:hideMark/>
          </w:tcPr>
          <w:p w14:paraId="1E444C28" w14:textId="77777777" w:rsidR="00D121BC" w:rsidRPr="006626D0" w:rsidRDefault="00D121BC" w:rsidP="00807BBD">
            <w:pPr>
              <w:spacing w:after="0" w:line="240" w:lineRule="auto"/>
              <w:jc w:val="center"/>
              <w:rPr>
                <w:rFonts w:ascii="Times New Roman" w:eastAsia="Microsoft Sans Serif" w:hAnsi="Times New Roman" w:cs="Times New Roman"/>
                <w:sz w:val="24"/>
                <w:szCs w:val="24"/>
                <w:lang w:bidi="ru-RU"/>
              </w:rPr>
            </w:pPr>
            <w:r w:rsidRPr="006626D0">
              <w:rPr>
                <w:rFonts w:ascii="Times New Roman" w:eastAsia="Microsoft Sans Serif" w:hAnsi="Times New Roman" w:cs="Times New Roman"/>
                <w:sz w:val="24"/>
                <w:szCs w:val="24"/>
                <w:lang w:bidi="ru-RU"/>
              </w:rPr>
              <w:t>Способен владеть методами</w:t>
            </w:r>
          </w:p>
          <w:p w14:paraId="3D2A55CD" w14:textId="77777777" w:rsidR="00D121BC" w:rsidRPr="006626D0" w:rsidRDefault="00D121BC" w:rsidP="00807BBD">
            <w:pPr>
              <w:spacing w:after="0" w:line="240" w:lineRule="auto"/>
              <w:jc w:val="center"/>
              <w:rPr>
                <w:rFonts w:ascii="Times New Roman" w:eastAsia="Microsoft Sans Serif" w:hAnsi="Times New Roman" w:cs="Times New Roman"/>
                <w:sz w:val="24"/>
                <w:szCs w:val="24"/>
                <w:lang w:bidi="ru-RU"/>
              </w:rPr>
            </w:pPr>
            <w:r w:rsidRPr="006626D0">
              <w:rPr>
                <w:rFonts w:ascii="Times New Roman" w:eastAsia="Microsoft Sans Serif" w:hAnsi="Times New Roman" w:cs="Times New Roman"/>
                <w:sz w:val="24"/>
                <w:szCs w:val="24"/>
                <w:lang w:bidi="ru-RU"/>
              </w:rPr>
              <w:t>геолого-промышленной оценки</w:t>
            </w:r>
          </w:p>
          <w:p w14:paraId="1C2A66F3" w14:textId="77777777" w:rsidR="00D121BC" w:rsidRPr="006626D0" w:rsidRDefault="00D121BC" w:rsidP="00807BBD">
            <w:pPr>
              <w:spacing w:after="0" w:line="240" w:lineRule="auto"/>
              <w:jc w:val="center"/>
              <w:rPr>
                <w:rFonts w:ascii="Times New Roman" w:eastAsia="Microsoft Sans Serif" w:hAnsi="Times New Roman" w:cs="Times New Roman"/>
                <w:sz w:val="24"/>
                <w:szCs w:val="24"/>
                <w:lang w:bidi="ru-RU"/>
              </w:rPr>
            </w:pPr>
            <w:r w:rsidRPr="006626D0">
              <w:rPr>
                <w:rFonts w:ascii="Times New Roman" w:eastAsia="Microsoft Sans Serif" w:hAnsi="Times New Roman" w:cs="Times New Roman"/>
                <w:sz w:val="24"/>
                <w:szCs w:val="24"/>
                <w:lang w:bidi="ru-RU"/>
              </w:rPr>
              <w:t>месторождений твердых</w:t>
            </w:r>
          </w:p>
          <w:p w14:paraId="21BC4B13" w14:textId="77777777" w:rsidR="00D121BC" w:rsidRPr="006626D0" w:rsidRDefault="00D121BC" w:rsidP="00807BBD">
            <w:pPr>
              <w:spacing w:after="0" w:line="240" w:lineRule="auto"/>
              <w:jc w:val="center"/>
              <w:rPr>
                <w:rFonts w:ascii="Times New Roman" w:eastAsia="Microsoft Sans Serif" w:hAnsi="Times New Roman" w:cs="Times New Roman"/>
                <w:sz w:val="24"/>
                <w:szCs w:val="24"/>
                <w:lang w:bidi="ru-RU"/>
              </w:rPr>
            </w:pPr>
            <w:r w:rsidRPr="006626D0">
              <w:rPr>
                <w:rFonts w:ascii="Times New Roman" w:eastAsia="Microsoft Sans Serif" w:hAnsi="Times New Roman" w:cs="Times New Roman"/>
                <w:sz w:val="24"/>
                <w:szCs w:val="24"/>
                <w:lang w:bidi="ru-RU"/>
              </w:rPr>
              <w:t>полезных ископаемых, навыками</w:t>
            </w:r>
          </w:p>
          <w:p w14:paraId="4F98E6BA" w14:textId="77777777" w:rsidR="00D121BC" w:rsidRPr="006626D0" w:rsidRDefault="00D121BC" w:rsidP="00807BBD">
            <w:pPr>
              <w:spacing w:after="0" w:line="240" w:lineRule="auto"/>
              <w:jc w:val="center"/>
              <w:rPr>
                <w:rFonts w:ascii="Times New Roman" w:eastAsia="Microsoft Sans Serif" w:hAnsi="Times New Roman" w:cs="Times New Roman"/>
                <w:sz w:val="24"/>
                <w:szCs w:val="24"/>
                <w:lang w:bidi="ru-RU"/>
              </w:rPr>
            </w:pPr>
            <w:r w:rsidRPr="006626D0">
              <w:rPr>
                <w:rFonts w:ascii="Times New Roman" w:eastAsia="Microsoft Sans Serif" w:hAnsi="Times New Roman" w:cs="Times New Roman"/>
                <w:sz w:val="24"/>
                <w:szCs w:val="24"/>
                <w:lang w:bidi="ru-RU"/>
              </w:rPr>
              <w:t>анализа горно-геологических</w:t>
            </w:r>
          </w:p>
          <w:p w14:paraId="37D84AB5" w14:textId="77777777" w:rsidR="00D121BC" w:rsidRPr="006626D0" w:rsidRDefault="00D121BC" w:rsidP="00807BBD">
            <w:pPr>
              <w:spacing w:after="0" w:line="240" w:lineRule="auto"/>
              <w:jc w:val="center"/>
              <w:rPr>
                <w:rFonts w:ascii="Times New Roman" w:eastAsia="Microsoft Sans Serif" w:hAnsi="Times New Roman" w:cs="Times New Roman"/>
                <w:sz w:val="24"/>
                <w:szCs w:val="24"/>
                <w:lang w:bidi="ru-RU"/>
              </w:rPr>
            </w:pPr>
            <w:r w:rsidRPr="006626D0">
              <w:rPr>
                <w:rFonts w:ascii="Times New Roman" w:eastAsia="Microsoft Sans Serif" w:hAnsi="Times New Roman" w:cs="Times New Roman"/>
                <w:sz w:val="24"/>
                <w:szCs w:val="24"/>
                <w:lang w:bidi="ru-RU"/>
              </w:rPr>
              <w:t>условий, геодезическими и</w:t>
            </w:r>
          </w:p>
          <w:p w14:paraId="7FB6D31F" w14:textId="77777777" w:rsidR="00D121BC" w:rsidRPr="006626D0" w:rsidRDefault="00D121BC" w:rsidP="00807BBD">
            <w:pPr>
              <w:spacing w:after="0" w:line="240" w:lineRule="auto"/>
              <w:jc w:val="center"/>
              <w:rPr>
                <w:rFonts w:ascii="Times New Roman" w:eastAsia="Microsoft Sans Serif" w:hAnsi="Times New Roman" w:cs="Times New Roman"/>
                <w:sz w:val="24"/>
                <w:szCs w:val="24"/>
                <w:lang w:bidi="ru-RU"/>
              </w:rPr>
            </w:pPr>
            <w:r w:rsidRPr="006626D0">
              <w:rPr>
                <w:rFonts w:ascii="Times New Roman" w:eastAsia="Microsoft Sans Serif" w:hAnsi="Times New Roman" w:cs="Times New Roman"/>
                <w:sz w:val="24"/>
                <w:szCs w:val="24"/>
                <w:lang w:bidi="ru-RU"/>
              </w:rPr>
              <w:t>маркшейдерскими измерениями,</w:t>
            </w:r>
          </w:p>
          <w:p w14:paraId="23CE5682" w14:textId="77777777" w:rsidR="00D121BC" w:rsidRPr="006626D0" w:rsidRDefault="00D121BC" w:rsidP="00807BBD">
            <w:pPr>
              <w:spacing w:after="0" w:line="240" w:lineRule="auto"/>
              <w:jc w:val="center"/>
              <w:rPr>
                <w:rFonts w:ascii="Times New Roman" w:eastAsia="Microsoft Sans Serif" w:hAnsi="Times New Roman" w:cs="Times New Roman"/>
                <w:sz w:val="24"/>
                <w:szCs w:val="24"/>
                <w:lang w:bidi="ru-RU"/>
              </w:rPr>
            </w:pPr>
            <w:r w:rsidRPr="006626D0">
              <w:rPr>
                <w:rFonts w:ascii="Times New Roman" w:eastAsia="Microsoft Sans Serif" w:hAnsi="Times New Roman" w:cs="Times New Roman"/>
                <w:sz w:val="24"/>
                <w:szCs w:val="24"/>
                <w:lang w:bidi="ru-RU"/>
              </w:rPr>
              <w:t>навыками разработки проектной</w:t>
            </w:r>
          </w:p>
          <w:p w14:paraId="3DD971A6" w14:textId="77777777" w:rsidR="00D121BC" w:rsidRPr="006626D0" w:rsidRDefault="00D121BC" w:rsidP="00807BBD">
            <w:pPr>
              <w:spacing w:after="0" w:line="240" w:lineRule="auto"/>
              <w:jc w:val="center"/>
              <w:rPr>
                <w:rFonts w:ascii="Times New Roman" w:eastAsia="Microsoft Sans Serif" w:hAnsi="Times New Roman" w:cs="Times New Roman"/>
                <w:sz w:val="24"/>
                <w:szCs w:val="24"/>
                <w:lang w:bidi="ru-RU"/>
              </w:rPr>
            </w:pPr>
            <w:r w:rsidRPr="006626D0">
              <w:rPr>
                <w:rFonts w:ascii="Times New Roman" w:eastAsia="Microsoft Sans Serif" w:hAnsi="Times New Roman" w:cs="Times New Roman"/>
                <w:sz w:val="24"/>
                <w:szCs w:val="24"/>
                <w:lang w:bidi="ru-RU"/>
              </w:rPr>
              <w:t>и технической документации с</w:t>
            </w:r>
          </w:p>
          <w:p w14:paraId="59E9BE87" w14:textId="77777777" w:rsidR="00D121BC" w:rsidRPr="006626D0" w:rsidRDefault="00D121BC" w:rsidP="00807BBD">
            <w:pPr>
              <w:spacing w:after="0" w:line="240" w:lineRule="auto"/>
              <w:jc w:val="center"/>
              <w:rPr>
                <w:rFonts w:ascii="Times New Roman" w:eastAsia="Microsoft Sans Serif" w:hAnsi="Times New Roman" w:cs="Times New Roman"/>
                <w:sz w:val="24"/>
                <w:szCs w:val="24"/>
                <w:lang w:bidi="ru-RU"/>
              </w:rPr>
            </w:pPr>
            <w:r w:rsidRPr="006626D0">
              <w:rPr>
                <w:rFonts w:ascii="Times New Roman" w:eastAsia="Microsoft Sans Serif" w:hAnsi="Times New Roman" w:cs="Times New Roman"/>
                <w:sz w:val="24"/>
                <w:szCs w:val="24"/>
                <w:lang w:bidi="ru-RU"/>
              </w:rPr>
              <w:t>учетом требований</w:t>
            </w:r>
          </w:p>
          <w:p w14:paraId="773F16FC" w14:textId="77777777" w:rsidR="00D121BC" w:rsidRPr="006626D0" w:rsidRDefault="00D121BC" w:rsidP="00807BBD">
            <w:pPr>
              <w:spacing w:after="0" w:line="240" w:lineRule="auto"/>
              <w:jc w:val="center"/>
              <w:rPr>
                <w:rFonts w:ascii="Times New Roman" w:eastAsia="Microsoft Sans Serif" w:hAnsi="Times New Roman" w:cs="Times New Roman"/>
                <w:sz w:val="24"/>
                <w:szCs w:val="24"/>
                <w:lang w:bidi="ru-RU"/>
              </w:rPr>
            </w:pPr>
            <w:r w:rsidRPr="006626D0">
              <w:rPr>
                <w:rFonts w:ascii="Times New Roman" w:eastAsia="Microsoft Sans Serif" w:hAnsi="Times New Roman" w:cs="Times New Roman"/>
                <w:sz w:val="24"/>
                <w:szCs w:val="24"/>
                <w:lang w:bidi="ru-RU"/>
              </w:rPr>
              <w:t>промышленной безопасности,</w:t>
            </w:r>
          </w:p>
          <w:p w14:paraId="4A61A880" w14:textId="77777777" w:rsidR="00D121BC" w:rsidRPr="006626D0" w:rsidRDefault="00D121BC" w:rsidP="00807BBD">
            <w:pPr>
              <w:spacing w:after="0" w:line="240" w:lineRule="auto"/>
              <w:jc w:val="center"/>
              <w:rPr>
                <w:rFonts w:ascii="Times New Roman" w:eastAsia="Microsoft Sans Serif" w:hAnsi="Times New Roman" w:cs="Times New Roman"/>
                <w:sz w:val="24"/>
                <w:szCs w:val="24"/>
                <w:lang w:bidi="ru-RU"/>
              </w:rPr>
            </w:pPr>
            <w:r w:rsidRPr="006626D0">
              <w:rPr>
                <w:rFonts w:ascii="Times New Roman" w:eastAsia="Microsoft Sans Serif" w:hAnsi="Times New Roman" w:cs="Times New Roman"/>
                <w:sz w:val="24"/>
                <w:szCs w:val="24"/>
                <w:lang w:bidi="ru-RU"/>
              </w:rPr>
              <w:t>методами анализа, знанием</w:t>
            </w:r>
          </w:p>
          <w:p w14:paraId="1F8A0028" w14:textId="77777777" w:rsidR="00D121BC" w:rsidRPr="006626D0" w:rsidRDefault="00D121BC" w:rsidP="00807BBD">
            <w:pPr>
              <w:spacing w:after="0" w:line="240" w:lineRule="auto"/>
              <w:jc w:val="center"/>
              <w:rPr>
                <w:rFonts w:ascii="Times New Roman" w:eastAsia="Microsoft Sans Serif" w:hAnsi="Times New Roman" w:cs="Times New Roman"/>
                <w:sz w:val="24"/>
                <w:szCs w:val="24"/>
                <w:lang w:bidi="ru-RU"/>
              </w:rPr>
            </w:pPr>
            <w:r w:rsidRPr="006626D0">
              <w:rPr>
                <w:rFonts w:ascii="Times New Roman" w:eastAsia="Microsoft Sans Serif" w:hAnsi="Times New Roman" w:cs="Times New Roman"/>
                <w:sz w:val="24"/>
                <w:szCs w:val="24"/>
                <w:lang w:bidi="ru-RU"/>
              </w:rPr>
              <w:t>закономерностей поведения и</w:t>
            </w:r>
          </w:p>
          <w:p w14:paraId="0C34C737" w14:textId="77777777" w:rsidR="00D121BC" w:rsidRPr="006626D0" w:rsidRDefault="00D121BC" w:rsidP="00807BBD">
            <w:pPr>
              <w:spacing w:after="0" w:line="240" w:lineRule="auto"/>
              <w:jc w:val="center"/>
              <w:rPr>
                <w:rFonts w:ascii="Times New Roman" w:eastAsia="Microsoft Sans Serif" w:hAnsi="Times New Roman" w:cs="Times New Roman"/>
                <w:sz w:val="24"/>
                <w:szCs w:val="24"/>
                <w:lang w:bidi="ru-RU"/>
              </w:rPr>
            </w:pPr>
            <w:r w:rsidRPr="006626D0">
              <w:rPr>
                <w:rFonts w:ascii="Times New Roman" w:eastAsia="Microsoft Sans Serif" w:hAnsi="Times New Roman" w:cs="Times New Roman"/>
                <w:sz w:val="24"/>
                <w:szCs w:val="24"/>
                <w:lang w:bidi="ru-RU"/>
              </w:rPr>
              <w:t>управления свойствами массива</w:t>
            </w:r>
          </w:p>
          <w:p w14:paraId="5FCB43CC" w14:textId="77777777" w:rsidR="00D121BC" w:rsidRPr="006626D0" w:rsidRDefault="00D121BC" w:rsidP="00807BBD">
            <w:pPr>
              <w:spacing w:after="0" w:line="240" w:lineRule="auto"/>
              <w:jc w:val="center"/>
              <w:rPr>
                <w:rFonts w:ascii="Times New Roman" w:eastAsia="Microsoft Sans Serif" w:hAnsi="Times New Roman" w:cs="Times New Roman"/>
                <w:sz w:val="24"/>
                <w:szCs w:val="24"/>
                <w:lang w:bidi="ru-RU"/>
              </w:rPr>
            </w:pPr>
            <w:r w:rsidRPr="006626D0">
              <w:rPr>
                <w:rFonts w:ascii="Times New Roman" w:eastAsia="Microsoft Sans Serif" w:hAnsi="Times New Roman" w:cs="Times New Roman"/>
                <w:sz w:val="24"/>
                <w:szCs w:val="24"/>
                <w:lang w:bidi="ru-RU"/>
              </w:rPr>
              <w:t>горных пород в процессах</w:t>
            </w:r>
          </w:p>
          <w:p w14:paraId="13F4D981"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6626D0">
              <w:rPr>
                <w:rFonts w:ascii="Times New Roman" w:eastAsia="Microsoft Sans Serif" w:hAnsi="Times New Roman" w:cs="Times New Roman"/>
                <w:sz w:val="24"/>
                <w:szCs w:val="24"/>
                <w:lang w:bidi="ru-RU"/>
              </w:rPr>
              <w:t>добычи и переработки</w:t>
            </w:r>
          </w:p>
        </w:tc>
        <w:tc>
          <w:tcPr>
            <w:tcW w:w="4136" w:type="dxa"/>
            <w:vAlign w:val="center"/>
          </w:tcPr>
          <w:p w14:paraId="3348EF06" w14:textId="77777777" w:rsidR="00D121BC" w:rsidRPr="00B77A1F" w:rsidRDefault="00D121BC" w:rsidP="00807BBD">
            <w:pPr>
              <w:spacing w:beforeAutospacing="1" w:after="0" w:afterAutospacing="1"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Виды, состав и порядок разработки </w:t>
            </w:r>
            <w:r>
              <w:rPr>
                <w:rFonts w:ascii="Times New Roman" w:eastAsia="Microsoft Sans Serif" w:hAnsi="Times New Roman" w:cs="Times New Roman"/>
                <w:sz w:val="24"/>
                <w:szCs w:val="24"/>
                <w:lang w:bidi="ru-RU"/>
              </w:rPr>
              <w:t xml:space="preserve">технической документации для </w:t>
            </w:r>
            <w:r w:rsidRPr="004E4D33">
              <w:rPr>
                <w:rFonts w:ascii="Times New Roman" w:eastAsia="Microsoft Sans Serif" w:hAnsi="Times New Roman" w:cs="Times New Roman"/>
                <w:sz w:val="24"/>
                <w:szCs w:val="24"/>
                <w:lang w:bidi="ru-RU"/>
              </w:rPr>
              <w:t>определения параметров физико-технических свойств горных пород и состояния породного массива</w:t>
            </w:r>
            <w:r>
              <w:rPr>
                <w:rFonts w:ascii="Times New Roman" w:eastAsia="Microsoft Sans Serif" w:hAnsi="Times New Roman" w:cs="Times New Roman"/>
                <w:sz w:val="24"/>
                <w:szCs w:val="24"/>
                <w:lang w:bidi="ru-RU"/>
              </w:rPr>
              <w:t xml:space="preserve"> и </w:t>
            </w:r>
            <w:r w:rsidRPr="004E4D33">
              <w:rPr>
                <w:rFonts w:ascii="Times New Roman" w:eastAsia="Microsoft Sans Serif" w:hAnsi="Times New Roman" w:cs="Times New Roman"/>
                <w:sz w:val="24"/>
                <w:szCs w:val="24"/>
                <w:lang w:bidi="ru-RU"/>
              </w:rPr>
              <w:t>геолого-промышленной оценки месторождений твердых полезных ископаемых</w:t>
            </w:r>
          </w:p>
        </w:tc>
      </w:tr>
      <w:tr w:rsidR="00D121BC" w:rsidRPr="00B77A1F" w14:paraId="28E60FC5" w14:textId="77777777" w:rsidTr="00807BBD">
        <w:trPr>
          <w:trHeight w:val="558"/>
        </w:trPr>
        <w:tc>
          <w:tcPr>
            <w:tcW w:w="0" w:type="auto"/>
            <w:vAlign w:val="center"/>
            <w:hideMark/>
          </w:tcPr>
          <w:p w14:paraId="65462F61"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ПК-2</w:t>
            </w:r>
          </w:p>
        </w:tc>
        <w:tc>
          <w:tcPr>
            <w:tcW w:w="4313" w:type="dxa"/>
            <w:vAlign w:val="center"/>
            <w:hideMark/>
          </w:tcPr>
          <w:p w14:paraId="50947627" w14:textId="77777777" w:rsidR="00D121BC" w:rsidRPr="004E4D33" w:rsidRDefault="00D121BC" w:rsidP="00807BBD">
            <w:pPr>
              <w:spacing w:after="0" w:line="240" w:lineRule="auto"/>
              <w:jc w:val="center"/>
              <w:rPr>
                <w:rFonts w:ascii="Times New Roman" w:eastAsia="Microsoft Sans Serif" w:hAnsi="Times New Roman" w:cs="Times New Roman"/>
                <w:sz w:val="24"/>
                <w:szCs w:val="24"/>
                <w:lang w:bidi="ru-RU"/>
              </w:rPr>
            </w:pPr>
            <w:r w:rsidRPr="004E4D33">
              <w:rPr>
                <w:rFonts w:ascii="Times New Roman" w:eastAsia="Microsoft Sans Serif" w:hAnsi="Times New Roman" w:cs="Times New Roman"/>
                <w:sz w:val="24"/>
                <w:szCs w:val="24"/>
                <w:lang w:bidi="ru-RU"/>
              </w:rPr>
              <w:t>Способен владеть основами</w:t>
            </w:r>
          </w:p>
          <w:p w14:paraId="6A858ECE" w14:textId="77777777" w:rsidR="00D121BC" w:rsidRPr="004E4D33" w:rsidRDefault="00D121BC" w:rsidP="00807BBD">
            <w:pPr>
              <w:spacing w:after="0" w:line="240" w:lineRule="auto"/>
              <w:jc w:val="center"/>
              <w:rPr>
                <w:rFonts w:ascii="Times New Roman" w:eastAsia="Microsoft Sans Serif" w:hAnsi="Times New Roman" w:cs="Times New Roman"/>
                <w:sz w:val="24"/>
                <w:szCs w:val="24"/>
                <w:lang w:bidi="ru-RU"/>
              </w:rPr>
            </w:pPr>
            <w:r w:rsidRPr="004E4D33">
              <w:rPr>
                <w:rFonts w:ascii="Times New Roman" w:eastAsia="Microsoft Sans Serif" w:hAnsi="Times New Roman" w:cs="Times New Roman"/>
                <w:sz w:val="24"/>
                <w:szCs w:val="24"/>
                <w:lang w:bidi="ru-RU"/>
              </w:rPr>
              <w:t>открытых горных и взрывных</w:t>
            </w:r>
          </w:p>
          <w:p w14:paraId="20C47078" w14:textId="77777777" w:rsidR="00D121BC" w:rsidRPr="004E4D33" w:rsidRDefault="00D121BC" w:rsidP="00807BBD">
            <w:pPr>
              <w:spacing w:after="0" w:line="240" w:lineRule="auto"/>
              <w:jc w:val="center"/>
              <w:rPr>
                <w:rFonts w:ascii="Times New Roman" w:eastAsia="Microsoft Sans Serif" w:hAnsi="Times New Roman" w:cs="Times New Roman"/>
                <w:sz w:val="24"/>
                <w:szCs w:val="24"/>
                <w:lang w:bidi="ru-RU"/>
              </w:rPr>
            </w:pPr>
            <w:r w:rsidRPr="004E4D33">
              <w:rPr>
                <w:rFonts w:ascii="Times New Roman" w:eastAsia="Microsoft Sans Serif" w:hAnsi="Times New Roman" w:cs="Times New Roman"/>
                <w:sz w:val="24"/>
                <w:szCs w:val="24"/>
                <w:lang w:bidi="ru-RU"/>
              </w:rPr>
              <w:t>работ, знаниями процессов,</w:t>
            </w:r>
          </w:p>
          <w:p w14:paraId="2B1B7A32" w14:textId="77777777" w:rsidR="00D121BC" w:rsidRPr="004E4D33" w:rsidRDefault="00D121BC" w:rsidP="00807BBD">
            <w:pPr>
              <w:spacing w:after="0" w:line="240" w:lineRule="auto"/>
              <w:jc w:val="center"/>
              <w:rPr>
                <w:rFonts w:ascii="Times New Roman" w:eastAsia="Microsoft Sans Serif" w:hAnsi="Times New Roman" w:cs="Times New Roman"/>
                <w:sz w:val="24"/>
                <w:szCs w:val="24"/>
                <w:lang w:bidi="ru-RU"/>
              </w:rPr>
            </w:pPr>
            <w:r w:rsidRPr="004E4D33">
              <w:rPr>
                <w:rFonts w:ascii="Times New Roman" w:eastAsia="Microsoft Sans Serif" w:hAnsi="Times New Roman" w:cs="Times New Roman"/>
                <w:sz w:val="24"/>
                <w:szCs w:val="24"/>
                <w:lang w:bidi="ru-RU"/>
              </w:rPr>
              <w:t>технологий добычи и</w:t>
            </w:r>
          </w:p>
          <w:p w14:paraId="582B9865" w14:textId="77777777" w:rsidR="00D121BC" w:rsidRPr="004E4D33" w:rsidRDefault="00D121BC" w:rsidP="00807BBD">
            <w:pPr>
              <w:spacing w:after="0" w:line="240" w:lineRule="auto"/>
              <w:jc w:val="center"/>
              <w:rPr>
                <w:rFonts w:ascii="Times New Roman" w:eastAsia="Microsoft Sans Serif" w:hAnsi="Times New Roman" w:cs="Times New Roman"/>
                <w:sz w:val="24"/>
                <w:szCs w:val="24"/>
                <w:lang w:bidi="ru-RU"/>
              </w:rPr>
            </w:pPr>
            <w:r w:rsidRPr="004E4D33">
              <w:rPr>
                <w:rFonts w:ascii="Times New Roman" w:eastAsia="Microsoft Sans Serif" w:hAnsi="Times New Roman" w:cs="Times New Roman"/>
                <w:sz w:val="24"/>
                <w:szCs w:val="24"/>
                <w:lang w:bidi="ru-RU"/>
              </w:rPr>
              <w:t>переработки, принципами</w:t>
            </w:r>
          </w:p>
          <w:p w14:paraId="1B82386E" w14:textId="77777777" w:rsidR="00D121BC" w:rsidRPr="004E4D33" w:rsidRDefault="00D121BC" w:rsidP="00807BBD">
            <w:pPr>
              <w:spacing w:after="0" w:line="240" w:lineRule="auto"/>
              <w:jc w:val="center"/>
              <w:rPr>
                <w:rFonts w:ascii="Times New Roman" w:eastAsia="Microsoft Sans Serif" w:hAnsi="Times New Roman" w:cs="Times New Roman"/>
                <w:sz w:val="24"/>
                <w:szCs w:val="24"/>
                <w:lang w:bidi="ru-RU"/>
              </w:rPr>
            </w:pPr>
            <w:r w:rsidRPr="004E4D33">
              <w:rPr>
                <w:rFonts w:ascii="Times New Roman" w:eastAsia="Microsoft Sans Serif" w:hAnsi="Times New Roman" w:cs="Times New Roman"/>
                <w:sz w:val="24"/>
                <w:szCs w:val="24"/>
                <w:lang w:bidi="ru-RU"/>
              </w:rPr>
              <w:t>комплексной механизации,</w:t>
            </w:r>
          </w:p>
          <w:p w14:paraId="6DBB905A" w14:textId="77777777" w:rsidR="00D121BC" w:rsidRPr="004E4D33" w:rsidRDefault="00D121BC" w:rsidP="00807BBD">
            <w:pPr>
              <w:spacing w:after="0" w:line="240" w:lineRule="auto"/>
              <w:jc w:val="center"/>
              <w:rPr>
                <w:rFonts w:ascii="Times New Roman" w:eastAsia="Microsoft Sans Serif" w:hAnsi="Times New Roman" w:cs="Times New Roman"/>
                <w:sz w:val="24"/>
                <w:szCs w:val="24"/>
                <w:lang w:bidi="ru-RU"/>
              </w:rPr>
            </w:pPr>
            <w:r w:rsidRPr="004E4D33">
              <w:rPr>
                <w:rFonts w:ascii="Times New Roman" w:eastAsia="Microsoft Sans Serif" w:hAnsi="Times New Roman" w:cs="Times New Roman"/>
                <w:sz w:val="24"/>
                <w:szCs w:val="24"/>
                <w:lang w:bidi="ru-RU"/>
              </w:rPr>
              <w:t>осуществлять техническое</w:t>
            </w:r>
          </w:p>
          <w:p w14:paraId="4F9DB5F8" w14:textId="77777777" w:rsidR="00D121BC" w:rsidRPr="004E4D33" w:rsidRDefault="00D121BC" w:rsidP="00807BBD">
            <w:pPr>
              <w:spacing w:after="0" w:line="240" w:lineRule="auto"/>
              <w:jc w:val="center"/>
              <w:rPr>
                <w:rFonts w:ascii="Times New Roman" w:eastAsia="Microsoft Sans Serif" w:hAnsi="Times New Roman" w:cs="Times New Roman"/>
                <w:sz w:val="24"/>
                <w:szCs w:val="24"/>
                <w:lang w:bidi="ru-RU"/>
              </w:rPr>
            </w:pPr>
            <w:r w:rsidRPr="004E4D33">
              <w:rPr>
                <w:rFonts w:ascii="Times New Roman" w:eastAsia="Microsoft Sans Serif" w:hAnsi="Times New Roman" w:cs="Times New Roman"/>
                <w:sz w:val="24"/>
                <w:szCs w:val="24"/>
                <w:lang w:bidi="ru-RU"/>
              </w:rPr>
              <w:t>руководство горными работами и</w:t>
            </w:r>
          </w:p>
          <w:p w14:paraId="705ACCDF" w14:textId="77777777" w:rsidR="00D121BC" w:rsidRPr="004E4D33" w:rsidRDefault="00D121BC" w:rsidP="00807BBD">
            <w:pPr>
              <w:spacing w:after="0" w:line="240" w:lineRule="auto"/>
              <w:jc w:val="center"/>
              <w:rPr>
                <w:rFonts w:ascii="Times New Roman" w:eastAsia="Microsoft Sans Serif" w:hAnsi="Times New Roman" w:cs="Times New Roman"/>
                <w:sz w:val="24"/>
                <w:szCs w:val="24"/>
                <w:lang w:bidi="ru-RU"/>
              </w:rPr>
            </w:pPr>
            <w:r w:rsidRPr="004E4D33">
              <w:rPr>
                <w:rFonts w:ascii="Times New Roman" w:eastAsia="Microsoft Sans Serif" w:hAnsi="Times New Roman" w:cs="Times New Roman"/>
                <w:sz w:val="24"/>
                <w:szCs w:val="24"/>
                <w:lang w:bidi="ru-RU"/>
              </w:rPr>
              <w:t>управлять процессами на</w:t>
            </w:r>
          </w:p>
          <w:p w14:paraId="667288C9" w14:textId="77777777" w:rsidR="00D121BC" w:rsidRPr="004E4D33" w:rsidRDefault="00D121BC" w:rsidP="00807BBD">
            <w:pPr>
              <w:spacing w:after="0" w:line="240" w:lineRule="auto"/>
              <w:jc w:val="center"/>
              <w:rPr>
                <w:rFonts w:ascii="Times New Roman" w:eastAsia="Microsoft Sans Serif" w:hAnsi="Times New Roman" w:cs="Times New Roman"/>
                <w:sz w:val="24"/>
                <w:szCs w:val="24"/>
                <w:lang w:bidi="ru-RU"/>
              </w:rPr>
            </w:pPr>
            <w:r w:rsidRPr="004E4D33">
              <w:rPr>
                <w:rFonts w:ascii="Times New Roman" w:eastAsia="Microsoft Sans Serif" w:hAnsi="Times New Roman" w:cs="Times New Roman"/>
                <w:sz w:val="24"/>
                <w:szCs w:val="24"/>
                <w:lang w:bidi="ru-RU"/>
              </w:rPr>
              <w:t>производственных объектах,</w:t>
            </w:r>
          </w:p>
          <w:p w14:paraId="52F677F0" w14:textId="77777777" w:rsidR="00D121BC" w:rsidRPr="004E4D33" w:rsidRDefault="00D121BC" w:rsidP="00807BBD">
            <w:pPr>
              <w:spacing w:after="0" w:line="240" w:lineRule="auto"/>
              <w:jc w:val="center"/>
              <w:rPr>
                <w:rFonts w:ascii="Times New Roman" w:eastAsia="Microsoft Sans Serif" w:hAnsi="Times New Roman" w:cs="Times New Roman"/>
                <w:sz w:val="24"/>
                <w:szCs w:val="24"/>
                <w:lang w:bidi="ru-RU"/>
              </w:rPr>
            </w:pPr>
            <w:r w:rsidRPr="004E4D33">
              <w:rPr>
                <w:rFonts w:ascii="Times New Roman" w:eastAsia="Microsoft Sans Serif" w:hAnsi="Times New Roman" w:cs="Times New Roman"/>
                <w:sz w:val="24"/>
                <w:szCs w:val="24"/>
                <w:lang w:bidi="ru-RU"/>
              </w:rPr>
              <w:t>разрабатывать планы</w:t>
            </w:r>
          </w:p>
          <w:p w14:paraId="546401C3" w14:textId="77777777" w:rsidR="00D121BC" w:rsidRPr="004E4D33" w:rsidRDefault="00D121BC" w:rsidP="00807BBD">
            <w:pPr>
              <w:spacing w:after="0" w:line="240" w:lineRule="auto"/>
              <w:jc w:val="center"/>
              <w:rPr>
                <w:rFonts w:ascii="Times New Roman" w:eastAsia="Microsoft Sans Serif" w:hAnsi="Times New Roman" w:cs="Times New Roman"/>
                <w:sz w:val="24"/>
                <w:szCs w:val="24"/>
                <w:lang w:bidi="ru-RU"/>
              </w:rPr>
            </w:pPr>
            <w:r w:rsidRPr="004E4D33">
              <w:rPr>
                <w:rFonts w:ascii="Times New Roman" w:eastAsia="Microsoft Sans Serif" w:hAnsi="Times New Roman" w:cs="Times New Roman"/>
                <w:sz w:val="24"/>
                <w:szCs w:val="24"/>
                <w:lang w:bidi="ru-RU"/>
              </w:rPr>
              <w:t>мероприятий по снижению</w:t>
            </w:r>
          </w:p>
          <w:p w14:paraId="1BA46BEF" w14:textId="77777777" w:rsidR="00D121BC" w:rsidRPr="004E4D33" w:rsidRDefault="00D121BC" w:rsidP="00807BBD">
            <w:pPr>
              <w:spacing w:after="0" w:line="240" w:lineRule="auto"/>
              <w:jc w:val="center"/>
              <w:rPr>
                <w:rFonts w:ascii="Times New Roman" w:eastAsia="Microsoft Sans Serif" w:hAnsi="Times New Roman" w:cs="Times New Roman"/>
                <w:sz w:val="24"/>
                <w:szCs w:val="24"/>
                <w:lang w:bidi="ru-RU"/>
              </w:rPr>
            </w:pPr>
            <w:r w:rsidRPr="004E4D33">
              <w:rPr>
                <w:rFonts w:ascii="Times New Roman" w:eastAsia="Microsoft Sans Serif" w:hAnsi="Times New Roman" w:cs="Times New Roman"/>
                <w:sz w:val="24"/>
                <w:szCs w:val="24"/>
                <w:lang w:bidi="ru-RU"/>
              </w:rPr>
              <w:t>техногенной нагрузки на</w:t>
            </w:r>
          </w:p>
          <w:p w14:paraId="0DCD7E5A" w14:textId="77777777" w:rsidR="00D121BC" w:rsidRPr="004E4D33" w:rsidRDefault="00D121BC" w:rsidP="00807BBD">
            <w:pPr>
              <w:spacing w:after="0" w:line="240" w:lineRule="auto"/>
              <w:jc w:val="center"/>
              <w:rPr>
                <w:rFonts w:ascii="Times New Roman" w:eastAsia="Microsoft Sans Serif" w:hAnsi="Times New Roman" w:cs="Times New Roman"/>
                <w:sz w:val="24"/>
                <w:szCs w:val="24"/>
                <w:lang w:bidi="ru-RU"/>
              </w:rPr>
            </w:pPr>
            <w:r w:rsidRPr="004E4D33">
              <w:rPr>
                <w:rFonts w:ascii="Times New Roman" w:eastAsia="Microsoft Sans Serif" w:hAnsi="Times New Roman" w:cs="Times New Roman"/>
                <w:sz w:val="24"/>
                <w:szCs w:val="24"/>
                <w:lang w:bidi="ru-RU"/>
              </w:rPr>
              <w:t>открытых горных работах, в том</w:t>
            </w:r>
          </w:p>
          <w:p w14:paraId="1F7503F6" w14:textId="77777777" w:rsidR="00D121BC" w:rsidRPr="004E4D33" w:rsidRDefault="00D121BC" w:rsidP="00807BBD">
            <w:pPr>
              <w:spacing w:after="0" w:line="240" w:lineRule="auto"/>
              <w:jc w:val="center"/>
              <w:rPr>
                <w:rFonts w:ascii="Times New Roman" w:eastAsia="Microsoft Sans Serif" w:hAnsi="Times New Roman" w:cs="Times New Roman"/>
                <w:sz w:val="24"/>
                <w:szCs w:val="24"/>
                <w:lang w:bidi="ru-RU"/>
              </w:rPr>
            </w:pPr>
            <w:r w:rsidRPr="004E4D33">
              <w:rPr>
                <w:rFonts w:ascii="Times New Roman" w:eastAsia="Microsoft Sans Serif" w:hAnsi="Times New Roman" w:cs="Times New Roman"/>
                <w:sz w:val="24"/>
                <w:szCs w:val="24"/>
                <w:lang w:bidi="ru-RU"/>
              </w:rPr>
              <w:t>числе в условиях чрезвычайных</w:t>
            </w:r>
          </w:p>
          <w:p w14:paraId="6725AFDC"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4E4D33">
              <w:rPr>
                <w:rFonts w:ascii="Times New Roman" w:eastAsia="Microsoft Sans Serif" w:hAnsi="Times New Roman" w:cs="Times New Roman"/>
                <w:sz w:val="24"/>
                <w:szCs w:val="24"/>
                <w:lang w:bidi="ru-RU"/>
              </w:rPr>
              <w:t>ситуаций</w:t>
            </w:r>
          </w:p>
        </w:tc>
        <w:tc>
          <w:tcPr>
            <w:tcW w:w="4136" w:type="dxa"/>
            <w:vAlign w:val="center"/>
          </w:tcPr>
          <w:p w14:paraId="2BD86D4E" w14:textId="77777777" w:rsidR="00D121BC" w:rsidRPr="00B77A1F" w:rsidRDefault="00D121BC" w:rsidP="00807BBD">
            <w:pPr>
              <w:spacing w:beforeAutospacing="1" w:after="0" w:afterAutospacing="1"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 xml:space="preserve">Принципы руководства коллективом непосредственно на горном предприятии: </w:t>
            </w:r>
            <w:r>
              <w:rPr>
                <w:rFonts w:ascii="Times New Roman" w:eastAsia="Times New Roman" w:hAnsi="Times New Roman" w:cs="Times New Roman"/>
                <w:sz w:val="24"/>
                <w:szCs w:val="24"/>
              </w:rPr>
              <w:t>выбор оборудования</w:t>
            </w:r>
            <w:r w:rsidRPr="00B77A1F">
              <w:rPr>
                <w:rFonts w:ascii="Times New Roman" w:eastAsia="Times New Roman" w:hAnsi="Times New Roman" w:cs="Times New Roman"/>
                <w:sz w:val="24"/>
                <w:szCs w:val="24"/>
              </w:rPr>
              <w:t xml:space="preserve">, контроль качества, </w:t>
            </w:r>
            <w:r>
              <w:rPr>
                <w:rFonts w:ascii="Times New Roman" w:eastAsia="Times New Roman" w:hAnsi="Times New Roman" w:cs="Times New Roman"/>
                <w:sz w:val="24"/>
                <w:szCs w:val="24"/>
              </w:rPr>
              <w:t xml:space="preserve">составление </w:t>
            </w:r>
            <w:r w:rsidRPr="00B77A1F">
              <w:rPr>
                <w:rFonts w:ascii="Times New Roman" w:eastAsia="Times New Roman" w:hAnsi="Times New Roman" w:cs="Times New Roman"/>
                <w:sz w:val="24"/>
                <w:szCs w:val="24"/>
              </w:rPr>
              <w:t>график</w:t>
            </w:r>
            <w:r>
              <w:rPr>
                <w:rFonts w:ascii="Times New Roman" w:eastAsia="Times New Roman" w:hAnsi="Times New Roman" w:cs="Times New Roman"/>
                <w:sz w:val="24"/>
                <w:szCs w:val="24"/>
              </w:rPr>
              <w:t>ов</w:t>
            </w:r>
            <w:r w:rsidRPr="00B77A1F">
              <w:rPr>
                <w:rFonts w:ascii="Times New Roman" w:eastAsia="Times New Roman" w:hAnsi="Times New Roman" w:cs="Times New Roman"/>
                <w:sz w:val="24"/>
                <w:szCs w:val="24"/>
              </w:rPr>
              <w:t xml:space="preserve"> работ, перспективны</w:t>
            </w:r>
            <w:r>
              <w:rPr>
                <w:rFonts w:ascii="Times New Roman" w:eastAsia="Times New Roman" w:hAnsi="Times New Roman" w:cs="Times New Roman"/>
                <w:sz w:val="24"/>
                <w:szCs w:val="24"/>
              </w:rPr>
              <w:t>х</w:t>
            </w:r>
            <w:r w:rsidRPr="00B77A1F">
              <w:rPr>
                <w:rFonts w:ascii="Times New Roman" w:eastAsia="Times New Roman" w:hAnsi="Times New Roman" w:cs="Times New Roman"/>
                <w:sz w:val="24"/>
                <w:szCs w:val="24"/>
              </w:rPr>
              <w:t xml:space="preserve"> план</w:t>
            </w:r>
            <w:r>
              <w:rPr>
                <w:rFonts w:ascii="Times New Roman" w:eastAsia="Times New Roman" w:hAnsi="Times New Roman" w:cs="Times New Roman"/>
                <w:sz w:val="24"/>
                <w:szCs w:val="24"/>
              </w:rPr>
              <w:t>ов</w:t>
            </w:r>
            <w:r w:rsidRPr="00B77A1F">
              <w:rPr>
                <w:rFonts w:ascii="Times New Roman" w:eastAsia="Times New Roman" w:hAnsi="Times New Roman" w:cs="Times New Roman"/>
                <w:sz w:val="24"/>
                <w:szCs w:val="24"/>
              </w:rPr>
              <w:t>, отчет</w:t>
            </w:r>
            <w:r>
              <w:rPr>
                <w:rFonts w:ascii="Times New Roman" w:eastAsia="Times New Roman" w:hAnsi="Times New Roman" w:cs="Times New Roman"/>
                <w:sz w:val="24"/>
                <w:szCs w:val="24"/>
              </w:rPr>
              <w:t xml:space="preserve">ов, в том числе с помощью </w:t>
            </w:r>
            <w:r w:rsidRPr="00417380">
              <w:rPr>
                <w:rFonts w:ascii="Times New Roman" w:eastAsia="Times New Roman" w:hAnsi="Times New Roman" w:cs="Times New Roman"/>
                <w:sz w:val="24"/>
                <w:szCs w:val="24"/>
              </w:rPr>
              <w:t>средств автоматизации проектирования и управления открытыми горными работами</w:t>
            </w:r>
            <w:r w:rsidRPr="00B77A1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tc>
      </w:tr>
      <w:tr w:rsidR="00D121BC" w:rsidRPr="00B77A1F" w14:paraId="6753BD8F" w14:textId="77777777" w:rsidTr="00807BBD">
        <w:trPr>
          <w:trHeight w:val="768"/>
        </w:trPr>
        <w:tc>
          <w:tcPr>
            <w:tcW w:w="0" w:type="auto"/>
            <w:vAlign w:val="center"/>
            <w:hideMark/>
          </w:tcPr>
          <w:p w14:paraId="1CF7C884"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ПК-3</w:t>
            </w:r>
          </w:p>
        </w:tc>
        <w:tc>
          <w:tcPr>
            <w:tcW w:w="4313" w:type="dxa"/>
            <w:vAlign w:val="center"/>
            <w:hideMark/>
          </w:tcPr>
          <w:p w14:paraId="68D44286"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t>Способен использовать</w:t>
            </w:r>
          </w:p>
          <w:p w14:paraId="3208EEF7"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t>нормативные документы по</w:t>
            </w:r>
          </w:p>
          <w:p w14:paraId="1BC43CDE"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t>безопасности и промышленной</w:t>
            </w:r>
          </w:p>
          <w:p w14:paraId="525FE0E5"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t>санитарии при проектировании,</w:t>
            </w:r>
          </w:p>
          <w:p w14:paraId="43439FA3"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lastRenderedPageBreak/>
              <w:t>строительстве и эксплуатации</w:t>
            </w:r>
          </w:p>
          <w:p w14:paraId="14500004"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t>предприятий по разведке,</w:t>
            </w:r>
          </w:p>
          <w:p w14:paraId="5C1D5E16"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t>добыче и переработке твердых</w:t>
            </w:r>
          </w:p>
          <w:p w14:paraId="6DAF5A84"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t>полезных ископаемых,</w:t>
            </w:r>
          </w:p>
          <w:p w14:paraId="7B3062B3"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t>составлять графики работ и</w:t>
            </w:r>
          </w:p>
          <w:p w14:paraId="0A476AD6"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t>перспективные планы,</w:t>
            </w:r>
          </w:p>
          <w:p w14:paraId="70DA4651"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t>инструкции, заполнять</w:t>
            </w:r>
          </w:p>
          <w:p w14:paraId="00C88292"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t>необходимые отчетные</w:t>
            </w:r>
          </w:p>
          <w:p w14:paraId="2745D94E"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t>документы в соответствии с</w:t>
            </w:r>
          </w:p>
          <w:p w14:paraId="3DAE5D01"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417380">
              <w:rPr>
                <w:rFonts w:ascii="Times New Roman" w:eastAsia="Microsoft Sans Serif" w:hAnsi="Times New Roman" w:cs="Times New Roman"/>
                <w:sz w:val="24"/>
                <w:szCs w:val="24"/>
                <w:lang w:bidi="ru-RU"/>
              </w:rPr>
              <w:t>установленными формами</w:t>
            </w:r>
          </w:p>
        </w:tc>
        <w:tc>
          <w:tcPr>
            <w:tcW w:w="4136" w:type="dxa"/>
            <w:vAlign w:val="center"/>
          </w:tcPr>
          <w:p w14:paraId="6532C245"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Линейное руководство; управление электрохозяйством горного предприятия; система</w:t>
            </w:r>
            <w:r w:rsidRPr="00417380">
              <w:rPr>
                <w:rFonts w:ascii="Times New Roman" w:eastAsia="Times New Roman" w:hAnsi="Times New Roman" w:cs="Times New Roman"/>
                <w:sz w:val="24"/>
                <w:szCs w:val="24"/>
              </w:rPr>
              <w:t xml:space="preserve"> по обеспечению безопасности и охраны </w:t>
            </w:r>
            <w:r w:rsidRPr="00417380">
              <w:rPr>
                <w:rFonts w:ascii="Times New Roman" w:eastAsia="Times New Roman" w:hAnsi="Times New Roman" w:cs="Times New Roman"/>
                <w:sz w:val="24"/>
                <w:szCs w:val="24"/>
              </w:rPr>
              <w:lastRenderedPageBreak/>
              <w:t>труда при производстве работ по эксплуатационной разведке, добыче и переработке полезных ископаемых, и принципы их разработки</w:t>
            </w:r>
          </w:p>
        </w:tc>
      </w:tr>
      <w:tr w:rsidR="00D121BC" w:rsidRPr="00B77A1F" w14:paraId="5621E9F2" w14:textId="77777777" w:rsidTr="00807BBD">
        <w:trPr>
          <w:trHeight w:val="558"/>
        </w:trPr>
        <w:tc>
          <w:tcPr>
            <w:tcW w:w="0" w:type="auto"/>
            <w:vAlign w:val="center"/>
            <w:hideMark/>
          </w:tcPr>
          <w:p w14:paraId="129C17C1"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ПК-4</w:t>
            </w:r>
          </w:p>
        </w:tc>
        <w:tc>
          <w:tcPr>
            <w:tcW w:w="4313" w:type="dxa"/>
            <w:vAlign w:val="center"/>
            <w:hideMark/>
          </w:tcPr>
          <w:p w14:paraId="094803CF"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t>Способен разрабатывать,</w:t>
            </w:r>
          </w:p>
          <w:p w14:paraId="2AC6D49F"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t>согласовывать и утверждать</w:t>
            </w:r>
          </w:p>
          <w:p w14:paraId="28D7A8FC"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t>необходимую техническую,</w:t>
            </w:r>
          </w:p>
          <w:p w14:paraId="747AA17D"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t>нормативную, методическую и</w:t>
            </w:r>
          </w:p>
          <w:p w14:paraId="1F921F5D"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t>иную документацию</w:t>
            </w:r>
          </w:p>
          <w:p w14:paraId="43C9FC71"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t>регламентирующую порядок,</w:t>
            </w:r>
          </w:p>
          <w:p w14:paraId="36E643BB"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t>качество и безопасность</w:t>
            </w:r>
          </w:p>
          <w:p w14:paraId="3AC13E1E"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t>выполнения горно-строительных,</w:t>
            </w:r>
          </w:p>
          <w:p w14:paraId="2278CEEE"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t>горных и взрывных работ, в</w:t>
            </w:r>
          </w:p>
          <w:p w14:paraId="0FA7459F"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t>составе коллективов и</w:t>
            </w:r>
          </w:p>
          <w:p w14:paraId="1F26B157"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t>самостоятельно, контролировать</w:t>
            </w:r>
          </w:p>
          <w:p w14:paraId="2A6E2282"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t>соответствие разработанной</w:t>
            </w:r>
          </w:p>
          <w:p w14:paraId="5E2EAF24"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t>документации требованиям</w:t>
            </w:r>
          </w:p>
          <w:p w14:paraId="4001D0B8"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t>нормативных и законодательных</w:t>
            </w:r>
          </w:p>
          <w:p w14:paraId="20B0F81D"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417380">
              <w:rPr>
                <w:rFonts w:ascii="Times New Roman" w:eastAsia="Microsoft Sans Serif" w:hAnsi="Times New Roman" w:cs="Times New Roman"/>
                <w:sz w:val="24"/>
                <w:szCs w:val="24"/>
                <w:lang w:bidi="ru-RU"/>
              </w:rPr>
              <w:t>актов</w:t>
            </w:r>
          </w:p>
        </w:tc>
        <w:tc>
          <w:tcPr>
            <w:tcW w:w="4136" w:type="dxa"/>
            <w:vAlign w:val="center"/>
          </w:tcPr>
          <w:p w14:paraId="402B3F23" w14:textId="77777777" w:rsidR="00D121BC" w:rsidRPr="00B77A1F" w:rsidRDefault="00D121BC" w:rsidP="00807BBD">
            <w:pPr>
              <w:spacing w:beforeAutospacing="1" w:after="0" w:afterAutospacing="1"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Система </w:t>
            </w:r>
            <w:r w:rsidRPr="00417380">
              <w:rPr>
                <w:rFonts w:ascii="Times New Roman" w:eastAsia="Times New Roman" w:hAnsi="Times New Roman" w:cs="Times New Roman"/>
                <w:sz w:val="24"/>
                <w:szCs w:val="24"/>
              </w:rPr>
              <w:t>разработки, согласования</w:t>
            </w:r>
            <w:r>
              <w:rPr>
                <w:rFonts w:ascii="Times New Roman" w:eastAsia="Times New Roman" w:hAnsi="Times New Roman" w:cs="Times New Roman"/>
                <w:sz w:val="24"/>
                <w:szCs w:val="24"/>
              </w:rPr>
              <w:t>,</w:t>
            </w:r>
            <w:r w:rsidRPr="00417380">
              <w:rPr>
                <w:rFonts w:ascii="Times New Roman" w:eastAsia="Times New Roman" w:hAnsi="Times New Roman" w:cs="Times New Roman"/>
                <w:sz w:val="24"/>
                <w:szCs w:val="24"/>
              </w:rPr>
              <w:t xml:space="preserve"> утверждения </w:t>
            </w:r>
            <w:r>
              <w:rPr>
                <w:rFonts w:ascii="Times New Roman" w:eastAsia="Times New Roman" w:hAnsi="Times New Roman" w:cs="Times New Roman"/>
                <w:sz w:val="24"/>
                <w:szCs w:val="24"/>
              </w:rPr>
              <w:t xml:space="preserve">и применения </w:t>
            </w:r>
            <w:r w:rsidRPr="00417380">
              <w:rPr>
                <w:rFonts w:ascii="Times New Roman" w:eastAsia="Times New Roman" w:hAnsi="Times New Roman" w:cs="Times New Roman"/>
                <w:sz w:val="24"/>
                <w:szCs w:val="24"/>
              </w:rPr>
              <w:t>техническ</w:t>
            </w:r>
            <w:r>
              <w:rPr>
                <w:rFonts w:ascii="Times New Roman" w:eastAsia="Times New Roman" w:hAnsi="Times New Roman" w:cs="Times New Roman"/>
                <w:sz w:val="24"/>
                <w:szCs w:val="24"/>
              </w:rPr>
              <w:t>ой</w:t>
            </w:r>
            <w:r w:rsidRPr="00417380">
              <w:rPr>
                <w:rFonts w:ascii="Times New Roman" w:eastAsia="Times New Roman" w:hAnsi="Times New Roman" w:cs="Times New Roman"/>
                <w:sz w:val="24"/>
                <w:szCs w:val="24"/>
              </w:rPr>
              <w:t>, нормативн</w:t>
            </w:r>
            <w:r>
              <w:rPr>
                <w:rFonts w:ascii="Times New Roman" w:eastAsia="Times New Roman" w:hAnsi="Times New Roman" w:cs="Times New Roman"/>
                <w:sz w:val="24"/>
                <w:szCs w:val="24"/>
              </w:rPr>
              <w:t>ой</w:t>
            </w:r>
            <w:r w:rsidRPr="00417380">
              <w:rPr>
                <w:rFonts w:ascii="Times New Roman" w:eastAsia="Times New Roman" w:hAnsi="Times New Roman" w:cs="Times New Roman"/>
                <w:sz w:val="24"/>
                <w:szCs w:val="24"/>
              </w:rPr>
              <w:t>, методическ</w:t>
            </w:r>
            <w:r>
              <w:rPr>
                <w:rFonts w:ascii="Times New Roman" w:eastAsia="Times New Roman" w:hAnsi="Times New Roman" w:cs="Times New Roman"/>
                <w:sz w:val="24"/>
                <w:szCs w:val="24"/>
              </w:rPr>
              <w:t>ой</w:t>
            </w:r>
            <w:r w:rsidRPr="00417380">
              <w:rPr>
                <w:rFonts w:ascii="Times New Roman" w:eastAsia="Times New Roman" w:hAnsi="Times New Roman" w:cs="Times New Roman"/>
                <w:sz w:val="24"/>
                <w:szCs w:val="24"/>
              </w:rPr>
              <w:t xml:space="preserve"> и ин</w:t>
            </w:r>
            <w:r>
              <w:rPr>
                <w:rFonts w:ascii="Times New Roman" w:eastAsia="Times New Roman" w:hAnsi="Times New Roman" w:cs="Times New Roman"/>
                <w:sz w:val="24"/>
                <w:szCs w:val="24"/>
              </w:rPr>
              <w:t>ой</w:t>
            </w:r>
            <w:r w:rsidRPr="00417380">
              <w:rPr>
                <w:rFonts w:ascii="Times New Roman" w:eastAsia="Times New Roman" w:hAnsi="Times New Roman" w:cs="Times New Roman"/>
                <w:sz w:val="24"/>
                <w:szCs w:val="24"/>
              </w:rPr>
              <w:t xml:space="preserve"> документации, необходимой для ведения работ на горных предприятиях</w:t>
            </w:r>
            <w:r>
              <w:rPr>
                <w:rFonts w:ascii="Times New Roman" w:eastAsia="Times New Roman" w:hAnsi="Times New Roman" w:cs="Times New Roman"/>
                <w:sz w:val="24"/>
                <w:szCs w:val="24"/>
              </w:rPr>
              <w:t>.</w:t>
            </w:r>
          </w:p>
        </w:tc>
      </w:tr>
      <w:tr w:rsidR="00D121BC" w:rsidRPr="00B77A1F" w14:paraId="6AA7E77B" w14:textId="77777777" w:rsidTr="00807BBD">
        <w:trPr>
          <w:trHeight w:val="558"/>
        </w:trPr>
        <w:tc>
          <w:tcPr>
            <w:tcW w:w="0" w:type="auto"/>
            <w:vAlign w:val="center"/>
            <w:hideMark/>
          </w:tcPr>
          <w:p w14:paraId="6E18C6A6"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B77A1F">
              <w:rPr>
                <w:rFonts w:ascii="Times New Roman" w:eastAsia="Times New Roman" w:hAnsi="Times New Roman" w:cs="Times New Roman"/>
                <w:sz w:val="24"/>
                <w:szCs w:val="24"/>
              </w:rPr>
              <w:t>ПК-5</w:t>
            </w:r>
          </w:p>
        </w:tc>
        <w:tc>
          <w:tcPr>
            <w:tcW w:w="4313" w:type="dxa"/>
            <w:vAlign w:val="center"/>
            <w:hideMark/>
          </w:tcPr>
          <w:p w14:paraId="4789B10F"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t>Способен разрабатывать проектные инновационные</w:t>
            </w:r>
          </w:p>
          <w:p w14:paraId="085A75E1"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t>решения, выполнять технико-</w:t>
            </w:r>
          </w:p>
          <w:p w14:paraId="1168DBA8"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t>экономические исследования,</w:t>
            </w:r>
          </w:p>
          <w:p w14:paraId="7EBF883B"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t>использовать информационные</w:t>
            </w:r>
          </w:p>
          <w:p w14:paraId="14DA3539"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t>технологии при проектировании и эксплуатации карьеров, организовывать, выполнять и руководить научно-исследовательскими работами,</w:t>
            </w:r>
          </w:p>
          <w:p w14:paraId="123893DE" w14:textId="77777777" w:rsidR="00D121BC" w:rsidRPr="00417380" w:rsidRDefault="00D121BC" w:rsidP="00807BBD">
            <w:pPr>
              <w:spacing w:after="0" w:line="240" w:lineRule="auto"/>
              <w:jc w:val="center"/>
              <w:rPr>
                <w:rFonts w:ascii="Times New Roman" w:eastAsia="Microsoft Sans Serif" w:hAnsi="Times New Roman" w:cs="Times New Roman"/>
                <w:sz w:val="24"/>
                <w:szCs w:val="24"/>
                <w:lang w:bidi="ru-RU"/>
              </w:rPr>
            </w:pPr>
            <w:r w:rsidRPr="00417380">
              <w:rPr>
                <w:rFonts w:ascii="Times New Roman" w:eastAsia="Microsoft Sans Serif" w:hAnsi="Times New Roman" w:cs="Times New Roman"/>
                <w:sz w:val="24"/>
                <w:szCs w:val="24"/>
                <w:lang w:bidi="ru-RU"/>
              </w:rPr>
              <w:t>интерпретировать полученные результаты, составлять и</w:t>
            </w:r>
          </w:p>
          <w:p w14:paraId="1F8D5C0E"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sidRPr="00417380">
              <w:rPr>
                <w:rFonts w:ascii="Times New Roman" w:eastAsia="Microsoft Sans Serif" w:hAnsi="Times New Roman" w:cs="Times New Roman"/>
                <w:sz w:val="24"/>
                <w:szCs w:val="24"/>
                <w:lang w:bidi="ru-RU"/>
              </w:rPr>
              <w:t>защищать отчеты</w:t>
            </w:r>
          </w:p>
        </w:tc>
        <w:tc>
          <w:tcPr>
            <w:tcW w:w="4136" w:type="dxa"/>
            <w:vAlign w:val="center"/>
          </w:tcPr>
          <w:p w14:paraId="0D11459A"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w:t>
            </w:r>
            <w:r w:rsidRPr="00417380">
              <w:rPr>
                <w:rFonts w:ascii="Times New Roman" w:eastAsia="Times New Roman" w:hAnsi="Times New Roman" w:cs="Times New Roman"/>
                <w:sz w:val="24"/>
                <w:szCs w:val="24"/>
              </w:rPr>
              <w:t>босновани</w:t>
            </w:r>
            <w:r>
              <w:rPr>
                <w:rFonts w:ascii="Times New Roman" w:eastAsia="Times New Roman" w:hAnsi="Times New Roman" w:cs="Times New Roman"/>
                <w:sz w:val="24"/>
                <w:szCs w:val="24"/>
              </w:rPr>
              <w:t>е</w:t>
            </w:r>
            <w:r w:rsidRPr="00417380">
              <w:rPr>
                <w:rFonts w:ascii="Times New Roman" w:eastAsia="Times New Roman" w:hAnsi="Times New Roman" w:cs="Times New Roman"/>
                <w:sz w:val="24"/>
                <w:szCs w:val="24"/>
              </w:rPr>
              <w:t xml:space="preserve"> параметров </w:t>
            </w:r>
            <w:r w:rsidRPr="00E57CA0">
              <w:rPr>
                <w:rFonts w:ascii="Times New Roman" w:eastAsia="Times New Roman" w:hAnsi="Times New Roman" w:cs="Times New Roman"/>
                <w:sz w:val="24"/>
                <w:szCs w:val="24"/>
              </w:rPr>
              <w:t xml:space="preserve">технологических решений </w:t>
            </w:r>
            <w:r>
              <w:rPr>
                <w:rFonts w:ascii="Times New Roman" w:eastAsia="Times New Roman" w:hAnsi="Times New Roman" w:cs="Times New Roman"/>
                <w:sz w:val="24"/>
                <w:szCs w:val="24"/>
              </w:rPr>
              <w:t xml:space="preserve">и </w:t>
            </w:r>
            <w:r w:rsidRPr="00E57CA0">
              <w:rPr>
                <w:rFonts w:ascii="Times New Roman" w:eastAsia="Times New Roman" w:hAnsi="Times New Roman" w:cs="Times New Roman"/>
                <w:sz w:val="24"/>
                <w:szCs w:val="24"/>
              </w:rPr>
              <w:t>технико-экономически</w:t>
            </w:r>
            <w:r>
              <w:rPr>
                <w:rFonts w:ascii="Times New Roman" w:eastAsia="Times New Roman" w:hAnsi="Times New Roman" w:cs="Times New Roman"/>
                <w:sz w:val="24"/>
                <w:szCs w:val="24"/>
              </w:rPr>
              <w:t>х</w:t>
            </w:r>
            <w:r w:rsidRPr="00E57CA0">
              <w:rPr>
                <w:rFonts w:ascii="Times New Roman" w:eastAsia="Times New Roman" w:hAnsi="Times New Roman" w:cs="Times New Roman"/>
                <w:sz w:val="24"/>
                <w:szCs w:val="24"/>
              </w:rPr>
              <w:t xml:space="preserve"> показател</w:t>
            </w:r>
            <w:r>
              <w:rPr>
                <w:rFonts w:ascii="Times New Roman" w:eastAsia="Times New Roman" w:hAnsi="Times New Roman" w:cs="Times New Roman"/>
                <w:sz w:val="24"/>
                <w:szCs w:val="24"/>
              </w:rPr>
              <w:t>ей</w:t>
            </w:r>
            <w:r w:rsidRPr="00E57CA0">
              <w:rPr>
                <w:rFonts w:ascii="Times New Roman" w:eastAsia="Times New Roman" w:hAnsi="Times New Roman" w:cs="Times New Roman"/>
                <w:sz w:val="24"/>
                <w:szCs w:val="24"/>
              </w:rPr>
              <w:t xml:space="preserve"> при добыче и переработке полезных ископаемых</w:t>
            </w:r>
          </w:p>
        </w:tc>
      </w:tr>
      <w:tr w:rsidR="00D121BC" w14:paraId="4E5577BB" w14:textId="77777777" w:rsidTr="00807BBD">
        <w:trPr>
          <w:trHeight w:val="558"/>
        </w:trPr>
        <w:tc>
          <w:tcPr>
            <w:tcW w:w="0" w:type="auto"/>
            <w:vAlign w:val="center"/>
          </w:tcPr>
          <w:p w14:paraId="46683EE9" w14:textId="77777777" w:rsidR="00D121BC" w:rsidRPr="00B77A1F" w:rsidRDefault="00D121BC" w:rsidP="00807BBD">
            <w:pPr>
              <w:spacing w:after="0" w:line="240" w:lineRule="auto"/>
              <w:jc w:val="center"/>
              <w:rPr>
                <w:rFonts w:ascii="Times New Roman" w:eastAsia="Times New Roman" w:hAnsi="Times New Roman" w:cs="Times New Roman"/>
                <w:sz w:val="24"/>
                <w:szCs w:val="24"/>
              </w:rPr>
            </w:pPr>
            <w:r>
              <w:rPr>
                <w:rFonts w:ascii="Times New Roman" w:eastAsia="Microsoft Sans Serif" w:hAnsi="Times New Roman" w:cs="Times New Roman"/>
                <w:sz w:val="24"/>
                <w:szCs w:val="24"/>
                <w:lang w:bidi="ru-RU"/>
              </w:rPr>
              <w:t>ПК-6</w:t>
            </w:r>
          </w:p>
        </w:tc>
        <w:tc>
          <w:tcPr>
            <w:tcW w:w="4313" w:type="dxa"/>
            <w:vAlign w:val="center"/>
          </w:tcPr>
          <w:p w14:paraId="284259B2" w14:textId="77777777" w:rsidR="00D121BC" w:rsidRPr="00E57CA0" w:rsidRDefault="00D121BC" w:rsidP="00807BBD">
            <w:pPr>
              <w:spacing w:after="0" w:line="240" w:lineRule="auto"/>
              <w:jc w:val="center"/>
              <w:rPr>
                <w:rFonts w:ascii="Times New Roman" w:eastAsia="Microsoft Sans Serif" w:hAnsi="Times New Roman" w:cs="Times New Roman"/>
                <w:sz w:val="24"/>
                <w:szCs w:val="24"/>
                <w:lang w:bidi="ru-RU"/>
              </w:rPr>
            </w:pPr>
            <w:r w:rsidRPr="00E57CA0">
              <w:rPr>
                <w:rFonts w:ascii="Times New Roman" w:eastAsia="Microsoft Sans Serif" w:hAnsi="Times New Roman" w:cs="Times New Roman"/>
                <w:sz w:val="24"/>
                <w:szCs w:val="24"/>
                <w:lang w:bidi="ru-RU"/>
              </w:rPr>
              <w:t>Способен владеть</w:t>
            </w:r>
          </w:p>
          <w:p w14:paraId="1477CE78" w14:textId="77777777" w:rsidR="00D121BC" w:rsidRPr="00E57CA0" w:rsidRDefault="00D121BC" w:rsidP="00807BBD">
            <w:pPr>
              <w:spacing w:after="0" w:line="240" w:lineRule="auto"/>
              <w:jc w:val="center"/>
              <w:rPr>
                <w:rFonts w:ascii="Times New Roman" w:eastAsia="Microsoft Sans Serif" w:hAnsi="Times New Roman" w:cs="Times New Roman"/>
                <w:sz w:val="24"/>
                <w:szCs w:val="24"/>
                <w:lang w:bidi="ru-RU"/>
              </w:rPr>
            </w:pPr>
            <w:r w:rsidRPr="00E57CA0">
              <w:rPr>
                <w:rFonts w:ascii="Times New Roman" w:eastAsia="Microsoft Sans Serif" w:hAnsi="Times New Roman" w:cs="Times New Roman"/>
                <w:sz w:val="24"/>
                <w:szCs w:val="24"/>
                <w:lang w:bidi="ru-RU"/>
              </w:rPr>
              <w:t>законодательными основами</w:t>
            </w:r>
          </w:p>
          <w:p w14:paraId="53388C09" w14:textId="77777777" w:rsidR="00D121BC" w:rsidRPr="00E57CA0" w:rsidRDefault="00D121BC" w:rsidP="00807BBD">
            <w:pPr>
              <w:spacing w:after="0" w:line="240" w:lineRule="auto"/>
              <w:jc w:val="center"/>
              <w:rPr>
                <w:rFonts w:ascii="Times New Roman" w:eastAsia="Microsoft Sans Serif" w:hAnsi="Times New Roman" w:cs="Times New Roman"/>
                <w:sz w:val="24"/>
                <w:szCs w:val="24"/>
                <w:lang w:bidi="ru-RU"/>
              </w:rPr>
            </w:pPr>
            <w:r w:rsidRPr="00E57CA0">
              <w:rPr>
                <w:rFonts w:ascii="Times New Roman" w:eastAsia="Microsoft Sans Serif" w:hAnsi="Times New Roman" w:cs="Times New Roman"/>
                <w:sz w:val="24"/>
                <w:szCs w:val="24"/>
                <w:lang w:bidi="ru-RU"/>
              </w:rPr>
              <w:t>недропользования, оперативно устранять нарушения</w:t>
            </w:r>
          </w:p>
          <w:p w14:paraId="3B61292F" w14:textId="77777777" w:rsidR="00D121BC" w:rsidRPr="00E57CA0" w:rsidRDefault="00D121BC" w:rsidP="00807BBD">
            <w:pPr>
              <w:spacing w:after="0" w:line="240" w:lineRule="auto"/>
              <w:jc w:val="center"/>
              <w:rPr>
                <w:rFonts w:ascii="Times New Roman" w:eastAsia="Microsoft Sans Serif" w:hAnsi="Times New Roman" w:cs="Times New Roman"/>
                <w:sz w:val="24"/>
                <w:szCs w:val="24"/>
                <w:lang w:bidi="ru-RU"/>
              </w:rPr>
            </w:pPr>
            <w:r w:rsidRPr="00E57CA0">
              <w:rPr>
                <w:rFonts w:ascii="Times New Roman" w:eastAsia="Microsoft Sans Serif" w:hAnsi="Times New Roman" w:cs="Times New Roman"/>
                <w:sz w:val="24"/>
                <w:szCs w:val="24"/>
                <w:lang w:bidi="ru-RU"/>
              </w:rPr>
              <w:t>производственных процессов, вести первичный учет</w:t>
            </w:r>
          </w:p>
          <w:p w14:paraId="1975C9D7" w14:textId="77777777" w:rsidR="00D121BC" w:rsidRPr="00E57CA0" w:rsidRDefault="00D121BC" w:rsidP="00807BBD">
            <w:pPr>
              <w:spacing w:after="0" w:line="240" w:lineRule="auto"/>
              <w:jc w:val="center"/>
              <w:rPr>
                <w:rFonts w:ascii="Times New Roman" w:eastAsia="Microsoft Sans Serif" w:hAnsi="Times New Roman" w:cs="Times New Roman"/>
                <w:sz w:val="24"/>
                <w:szCs w:val="24"/>
                <w:lang w:bidi="ru-RU"/>
              </w:rPr>
            </w:pPr>
            <w:r w:rsidRPr="00E57CA0">
              <w:rPr>
                <w:rFonts w:ascii="Times New Roman" w:eastAsia="Microsoft Sans Serif" w:hAnsi="Times New Roman" w:cs="Times New Roman"/>
                <w:sz w:val="24"/>
                <w:szCs w:val="24"/>
                <w:lang w:bidi="ru-RU"/>
              </w:rPr>
              <w:t>выполняемых работ, анализом оперативных и текущих показателей производства,</w:t>
            </w:r>
          </w:p>
          <w:p w14:paraId="56CD07CF" w14:textId="77777777" w:rsidR="00D121BC" w:rsidRPr="00E57CA0" w:rsidRDefault="00D121BC" w:rsidP="00807BBD">
            <w:pPr>
              <w:spacing w:after="0" w:line="240" w:lineRule="auto"/>
              <w:jc w:val="center"/>
              <w:rPr>
                <w:rFonts w:ascii="Times New Roman" w:eastAsia="Microsoft Sans Serif" w:hAnsi="Times New Roman" w:cs="Times New Roman"/>
                <w:sz w:val="24"/>
                <w:szCs w:val="24"/>
                <w:lang w:bidi="ru-RU"/>
              </w:rPr>
            </w:pPr>
            <w:r w:rsidRPr="00E57CA0">
              <w:rPr>
                <w:rFonts w:ascii="Times New Roman" w:eastAsia="Microsoft Sans Serif" w:hAnsi="Times New Roman" w:cs="Times New Roman"/>
                <w:sz w:val="24"/>
                <w:szCs w:val="24"/>
                <w:lang w:bidi="ru-RU"/>
              </w:rPr>
              <w:t>обосновывать предложения по</w:t>
            </w:r>
          </w:p>
          <w:p w14:paraId="12B16DB6" w14:textId="77777777" w:rsidR="00D121BC" w:rsidRPr="00E57CA0" w:rsidRDefault="00D121BC" w:rsidP="00807BBD">
            <w:pPr>
              <w:spacing w:after="0" w:line="240" w:lineRule="auto"/>
              <w:jc w:val="center"/>
              <w:rPr>
                <w:rFonts w:ascii="Times New Roman" w:eastAsia="Microsoft Sans Serif" w:hAnsi="Times New Roman" w:cs="Times New Roman"/>
                <w:sz w:val="24"/>
                <w:szCs w:val="24"/>
                <w:lang w:bidi="ru-RU"/>
              </w:rPr>
            </w:pPr>
            <w:r w:rsidRPr="00E57CA0">
              <w:rPr>
                <w:rFonts w:ascii="Times New Roman" w:eastAsia="Microsoft Sans Serif" w:hAnsi="Times New Roman" w:cs="Times New Roman"/>
                <w:sz w:val="24"/>
                <w:szCs w:val="24"/>
                <w:lang w:bidi="ru-RU"/>
              </w:rPr>
              <w:t>совершенствованию организации</w:t>
            </w:r>
          </w:p>
          <w:p w14:paraId="3BCAACF8" w14:textId="77777777" w:rsidR="00D121BC" w:rsidRDefault="00D121BC" w:rsidP="00807BBD">
            <w:pPr>
              <w:spacing w:after="0" w:line="240" w:lineRule="auto"/>
              <w:jc w:val="center"/>
              <w:rPr>
                <w:rFonts w:ascii="Times New Roman" w:eastAsia="Microsoft Sans Serif" w:hAnsi="Times New Roman" w:cs="Times New Roman"/>
                <w:sz w:val="24"/>
                <w:szCs w:val="24"/>
                <w:lang w:bidi="ru-RU"/>
              </w:rPr>
            </w:pPr>
            <w:r w:rsidRPr="00E57CA0">
              <w:rPr>
                <w:rFonts w:ascii="Times New Roman" w:eastAsia="Microsoft Sans Serif" w:hAnsi="Times New Roman" w:cs="Times New Roman"/>
                <w:sz w:val="24"/>
                <w:szCs w:val="24"/>
                <w:lang w:bidi="ru-RU"/>
              </w:rPr>
              <w:t>производства</w:t>
            </w:r>
          </w:p>
        </w:tc>
        <w:tc>
          <w:tcPr>
            <w:tcW w:w="4136" w:type="dxa"/>
            <w:vAlign w:val="center"/>
          </w:tcPr>
          <w:p w14:paraId="695A755E" w14:textId="77777777" w:rsidR="00D121BC" w:rsidRDefault="00D121BC" w:rsidP="00807BBD">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w:t>
            </w:r>
            <w:r w:rsidRPr="00E57CA0">
              <w:rPr>
                <w:rFonts w:ascii="Times New Roman" w:eastAsia="Times New Roman" w:hAnsi="Times New Roman" w:cs="Times New Roman"/>
                <w:sz w:val="24"/>
                <w:szCs w:val="24"/>
              </w:rPr>
              <w:t>сновы управления</w:t>
            </w:r>
            <w:r>
              <w:rPr>
                <w:rFonts w:ascii="Times New Roman" w:eastAsia="Times New Roman" w:hAnsi="Times New Roman" w:cs="Times New Roman"/>
                <w:sz w:val="24"/>
                <w:szCs w:val="24"/>
              </w:rPr>
              <w:t xml:space="preserve"> и</w:t>
            </w:r>
            <w:r w:rsidRPr="00E57CA0">
              <w:rPr>
                <w:rFonts w:ascii="Times New Roman" w:eastAsia="Times New Roman" w:hAnsi="Times New Roman" w:cs="Times New Roman"/>
                <w:sz w:val="24"/>
                <w:szCs w:val="24"/>
              </w:rPr>
              <w:t xml:space="preserve"> организаци</w:t>
            </w:r>
            <w:r>
              <w:rPr>
                <w:rFonts w:ascii="Times New Roman" w:eastAsia="Times New Roman" w:hAnsi="Times New Roman" w:cs="Times New Roman"/>
                <w:sz w:val="24"/>
                <w:szCs w:val="24"/>
              </w:rPr>
              <w:t>и</w:t>
            </w:r>
            <w:r w:rsidRPr="00E57CA0">
              <w:rPr>
                <w:rFonts w:ascii="Times New Roman" w:eastAsia="Times New Roman" w:hAnsi="Times New Roman" w:cs="Times New Roman"/>
                <w:sz w:val="24"/>
                <w:szCs w:val="24"/>
              </w:rPr>
              <w:t xml:space="preserve"> горного</w:t>
            </w:r>
            <w:r>
              <w:rPr>
                <w:rFonts w:ascii="Times New Roman" w:eastAsia="Times New Roman" w:hAnsi="Times New Roman" w:cs="Times New Roman"/>
                <w:sz w:val="24"/>
                <w:szCs w:val="24"/>
              </w:rPr>
              <w:t xml:space="preserve"> </w:t>
            </w:r>
            <w:r w:rsidRPr="00E57CA0">
              <w:rPr>
                <w:rFonts w:ascii="Times New Roman" w:eastAsia="Times New Roman" w:hAnsi="Times New Roman" w:cs="Times New Roman"/>
                <w:sz w:val="24"/>
                <w:szCs w:val="24"/>
              </w:rPr>
              <w:t>производства</w:t>
            </w:r>
            <w:r>
              <w:rPr>
                <w:rFonts w:ascii="Times New Roman" w:eastAsia="Times New Roman" w:hAnsi="Times New Roman" w:cs="Times New Roman"/>
                <w:sz w:val="24"/>
                <w:szCs w:val="24"/>
              </w:rPr>
              <w:t xml:space="preserve">, </w:t>
            </w:r>
            <w:r w:rsidRPr="00E57CA0">
              <w:rPr>
                <w:rFonts w:ascii="Times New Roman" w:eastAsia="Times New Roman" w:hAnsi="Times New Roman" w:cs="Times New Roman"/>
                <w:sz w:val="24"/>
                <w:szCs w:val="24"/>
              </w:rPr>
              <w:t>законодательные основы недропользования, первичный учет выполняемых работ</w:t>
            </w:r>
            <w:r>
              <w:rPr>
                <w:rFonts w:ascii="Times New Roman" w:eastAsia="Times New Roman" w:hAnsi="Times New Roman" w:cs="Times New Roman"/>
                <w:sz w:val="24"/>
                <w:szCs w:val="24"/>
              </w:rPr>
              <w:t xml:space="preserve"> и нарушений производственных процессов</w:t>
            </w:r>
          </w:p>
        </w:tc>
      </w:tr>
      <w:tr w:rsidR="00D121BC" w14:paraId="2F4202A3" w14:textId="77777777" w:rsidTr="00807BBD">
        <w:trPr>
          <w:trHeight w:val="558"/>
        </w:trPr>
        <w:tc>
          <w:tcPr>
            <w:tcW w:w="0" w:type="auto"/>
            <w:vAlign w:val="center"/>
          </w:tcPr>
          <w:p w14:paraId="3FDF1FF1" w14:textId="77777777" w:rsidR="00D121BC" w:rsidRDefault="00D121BC" w:rsidP="00807BBD">
            <w:pPr>
              <w:spacing w:after="0" w:line="240" w:lineRule="auto"/>
              <w:jc w:val="center"/>
              <w:rPr>
                <w:rFonts w:ascii="Times New Roman" w:eastAsia="Microsoft Sans Serif" w:hAnsi="Times New Roman" w:cs="Times New Roman"/>
                <w:sz w:val="24"/>
                <w:szCs w:val="24"/>
                <w:lang w:bidi="ru-RU"/>
              </w:rPr>
            </w:pPr>
            <w:r>
              <w:rPr>
                <w:rFonts w:ascii="Times New Roman" w:eastAsia="Microsoft Sans Serif" w:hAnsi="Times New Roman" w:cs="Times New Roman"/>
                <w:sz w:val="24"/>
                <w:szCs w:val="24"/>
                <w:lang w:bidi="ru-RU"/>
              </w:rPr>
              <w:t>ПК-7</w:t>
            </w:r>
          </w:p>
        </w:tc>
        <w:tc>
          <w:tcPr>
            <w:tcW w:w="4313" w:type="dxa"/>
            <w:vAlign w:val="center"/>
          </w:tcPr>
          <w:p w14:paraId="6DD946AD" w14:textId="77777777" w:rsidR="00D121BC" w:rsidRPr="00E57CA0" w:rsidRDefault="00D121BC" w:rsidP="00807BBD">
            <w:pPr>
              <w:spacing w:after="0" w:line="240" w:lineRule="auto"/>
              <w:jc w:val="center"/>
              <w:rPr>
                <w:rFonts w:ascii="Times New Roman" w:eastAsia="Microsoft Sans Serif" w:hAnsi="Times New Roman" w:cs="Times New Roman"/>
                <w:sz w:val="24"/>
                <w:szCs w:val="24"/>
                <w:lang w:bidi="ru-RU"/>
              </w:rPr>
            </w:pPr>
            <w:r w:rsidRPr="00E57CA0">
              <w:rPr>
                <w:rFonts w:ascii="Times New Roman" w:eastAsia="Microsoft Sans Serif" w:hAnsi="Times New Roman" w:cs="Times New Roman"/>
                <w:sz w:val="24"/>
                <w:szCs w:val="24"/>
                <w:lang w:bidi="ru-RU"/>
              </w:rPr>
              <w:t xml:space="preserve">Способен обосновывать главные параметры карьера, вскрытие </w:t>
            </w:r>
            <w:r w:rsidRPr="00E57CA0">
              <w:rPr>
                <w:rFonts w:ascii="Times New Roman" w:eastAsia="Microsoft Sans Serif" w:hAnsi="Times New Roman" w:cs="Times New Roman"/>
                <w:sz w:val="24"/>
                <w:szCs w:val="24"/>
                <w:lang w:bidi="ru-RU"/>
              </w:rPr>
              <w:lastRenderedPageBreak/>
              <w:t>карьерного поля, системы открытой разработки, режим горных работ, технологию</w:t>
            </w:r>
          </w:p>
          <w:p w14:paraId="43794ACA" w14:textId="77777777" w:rsidR="00D121BC" w:rsidRPr="00E57CA0" w:rsidRDefault="00D121BC" w:rsidP="00807BBD">
            <w:pPr>
              <w:spacing w:after="0" w:line="240" w:lineRule="auto"/>
              <w:jc w:val="center"/>
              <w:rPr>
                <w:rFonts w:ascii="Times New Roman" w:eastAsia="Microsoft Sans Serif" w:hAnsi="Times New Roman" w:cs="Times New Roman"/>
                <w:sz w:val="24"/>
                <w:szCs w:val="24"/>
                <w:lang w:bidi="ru-RU"/>
              </w:rPr>
            </w:pPr>
            <w:r w:rsidRPr="00E57CA0">
              <w:rPr>
                <w:rFonts w:ascii="Times New Roman" w:eastAsia="Microsoft Sans Serif" w:hAnsi="Times New Roman" w:cs="Times New Roman"/>
                <w:sz w:val="24"/>
                <w:szCs w:val="24"/>
                <w:lang w:bidi="ru-RU"/>
              </w:rPr>
              <w:t>и механизацию открытых горных работ, разрабатывать проекты строительства, реконструкции и перевооружения объектов открытых горных работ, проектировать</w:t>
            </w:r>
          </w:p>
          <w:p w14:paraId="1F370F9C" w14:textId="77777777" w:rsidR="00D121BC" w:rsidRPr="00E57CA0" w:rsidRDefault="00D121BC" w:rsidP="00807BBD">
            <w:pPr>
              <w:spacing w:after="0" w:line="240" w:lineRule="auto"/>
              <w:jc w:val="center"/>
              <w:rPr>
                <w:rFonts w:ascii="Times New Roman" w:eastAsia="Microsoft Sans Serif" w:hAnsi="Times New Roman" w:cs="Times New Roman"/>
                <w:sz w:val="24"/>
                <w:szCs w:val="24"/>
                <w:lang w:bidi="ru-RU"/>
              </w:rPr>
            </w:pPr>
            <w:r w:rsidRPr="00E57CA0">
              <w:rPr>
                <w:rFonts w:ascii="Times New Roman" w:eastAsia="Microsoft Sans Serif" w:hAnsi="Times New Roman" w:cs="Times New Roman"/>
                <w:sz w:val="24"/>
                <w:szCs w:val="24"/>
                <w:lang w:bidi="ru-RU"/>
              </w:rPr>
              <w:t>природоохранную деятельность</w:t>
            </w:r>
          </w:p>
        </w:tc>
        <w:tc>
          <w:tcPr>
            <w:tcW w:w="4136" w:type="dxa"/>
            <w:vAlign w:val="center"/>
          </w:tcPr>
          <w:p w14:paraId="1E5EA08D" w14:textId="77777777" w:rsidR="00D121BC" w:rsidRDefault="00D121BC" w:rsidP="00807BBD">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Расчет </w:t>
            </w:r>
            <w:r w:rsidRPr="00E57CA0">
              <w:rPr>
                <w:rFonts w:ascii="Times New Roman" w:eastAsia="Times New Roman" w:hAnsi="Times New Roman" w:cs="Times New Roman"/>
                <w:sz w:val="24"/>
                <w:szCs w:val="24"/>
              </w:rPr>
              <w:t>главны</w:t>
            </w:r>
            <w:r>
              <w:rPr>
                <w:rFonts w:ascii="Times New Roman" w:eastAsia="Times New Roman" w:hAnsi="Times New Roman" w:cs="Times New Roman"/>
                <w:sz w:val="24"/>
                <w:szCs w:val="24"/>
              </w:rPr>
              <w:t>х</w:t>
            </w:r>
            <w:r w:rsidRPr="00E57CA0">
              <w:rPr>
                <w:rFonts w:ascii="Times New Roman" w:eastAsia="Times New Roman" w:hAnsi="Times New Roman" w:cs="Times New Roman"/>
                <w:sz w:val="24"/>
                <w:szCs w:val="24"/>
              </w:rPr>
              <w:t xml:space="preserve"> параметр</w:t>
            </w:r>
            <w:r>
              <w:rPr>
                <w:rFonts w:ascii="Times New Roman" w:eastAsia="Times New Roman" w:hAnsi="Times New Roman" w:cs="Times New Roman"/>
                <w:sz w:val="24"/>
                <w:szCs w:val="24"/>
              </w:rPr>
              <w:t>ов</w:t>
            </w:r>
            <w:r w:rsidRPr="00E57CA0">
              <w:rPr>
                <w:rFonts w:ascii="Times New Roman" w:eastAsia="Times New Roman" w:hAnsi="Times New Roman" w:cs="Times New Roman"/>
                <w:sz w:val="24"/>
                <w:szCs w:val="24"/>
              </w:rPr>
              <w:t xml:space="preserve"> карьера</w:t>
            </w:r>
            <w:r>
              <w:rPr>
                <w:rFonts w:ascii="Times New Roman" w:eastAsia="Times New Roman" w:hAnsi="Times New Roman" w:cs="Times New Roman"/>
                <w:sz w:val="24"/>
                <w:szCs w:val="24"/>
              </w:rPr>
              <w:t xml:space="preserve">, обоснование </w:t>
            </w:r>
            <w:r w:rsidRPr="00E57CA0">
              <w:rPr>
                <w:rFonts w:ascii="Times New Roman" w:eastAsia="Times New Roman" w:hAnsi="Times New Roman" w:cs="Times New Roman"/>
                <w:sz w:val="24"/>
                <w:szCs w:val="24"/>
              </w:rPr>
              <w:t xml:space="preserve">вскрытия карьерного </w:t>
            </w:r>
            <w:r w:rsidRPr="00E57CA0">
              <w:rPr>
                <w:rFonts w:ascii="Times New Roman" w:eastAsia="Times New Roman" w:hAnsi="Times New Roman" w:cs="Times New Roman"/>
                <w:sz w:val="24"/>
                <w:szCs w:val="24"/>
              </w:rPr>
              <w:lastRenderedPageBreak/>
              <w:t>поля</w:t>
            </w:r>
            <w:r>
              <w:rPr>
                <w:rFonts w:ascii="Times New Roman" w:eastAsia="Times New Roman" w:hAnsi="Times New Roman" w:cs="Times New Roman"/>
                <w:sz w:val="24"/>
                <w:szCs w:val="24"/>
              </w:rPr>
              <w:t xml:space="preserve"> и</w:t>
            </w:r>
            <w:r w:rsidRPr="00E57CA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выбора </w:t>
            </w:r>
            <w:r w:rsidRPr="00E57CA0">
              <w:rPr>
                <w:rFonts w:ascii="Times New Roman" w:eastAsia="Times New Roman" w:hAnsi="Times New Roman" w:cs="Times New Roman"/>
                <w:sz w:val="24"/>
                <w:szCs w:val="24"/>
              </w:rPr>
              <w:t>системы открытой разработки, режим</w:t>
            </w:r>
            <w:r>
              <w:rPr>
                <w:rFonts w:ascii="Times New Roman" w:eastAsia="Times New Roman" w:hAnsi="Times New Roman" w:cs="Times New Roman"/>
                <w:sz w:val="24"/>
                <w:szCs w:val="24"/>
              </w:rPr>
              <w:t>а</w:t>
            </w:r>
            <w:r w:rsidRPr="00E57CA0">
              <w:rPr>
                <w:rFonts w:ascii="Times New Roman" w:eastAsia="Times New Roman" w:hAnsi="Times New Roman" w:cs="Times New Roman"/>
                <w:sz w:val="24"/>
                <w:szCs w:val="24"/>
              </w:rPr>
              <w:t xml:space="preserve"> горных работ, технологи</w:t>
            </w:r>
            <w:r>
              <w:rPr>
                <w:rFonts w:ascii="Times New Roman" w:eastAsia="Times New Roman" w:hAnsi="Times New Roman" w:cs="Times New Roman"/>
                <w:sz w:val="24"/>
                <w:szCs w:val="24"/>
              </w:rPr>
              <w:t>и</w:t>
            </w:r>
            <w:r w:rsidRPr="00E57CA0">
              <w:rPr>
                <w:rFonts w:ascii="Times New Roman" w:eastAsia="Times New Roman" w:hAnsi="Times New Roman" w:cs="Times New Roman"/>
                <w:sz w:val="24"/>
                <w:szCs w:val="24"/>
              </w:rPr>
              <w:t xml:space="preserve"> и механизаци</w:t>
            </w:r>
            <w:r>
              <w:rPr>
                <w:rFonts w:ascii="Times New Roman" w:eastAsia="Times New Roman" w:hAnsi="Times New Roman" w:cs="Times New Roman"/>
                <w:sz w:val="24"/>
                <w:szCs w:val="24"/>
              </w:rPr>
              <w:t>и</w:t>
            </w:r>
            <w:r w:rsidRPr="00E57CA0">
              <w:rPr>
                <w:rFonts w:ascii="Times New Roman" w:eastAsia="Times New Roman" w:hAnsi="Times New Roman" w:cs="Times New Roman"/>
                <w:sz w:val="24"/>
                <w:szCs w:val="24"/>
              </w:rPr>
              <w:t xml:space="preserve"> открытых горных работ</w:t>
            </w:r>
          </w:p>
        </w:tc>
      </w:tr>
    </w:tbl>
    <w:p w14:paraId="67DF48AC" w14:textId="77777777" w:rsidR="00D121BC" w:rsidRDefault="00D121BC" w:rsidP="00D71BF7">
      <w:pPr>
        <w:pStyle w:val="Standard"/>
        <w:ind w:firstLine="709"/>
        <w:jc w:val="both"/>
        <w:rPr>
          <w:lang w:val="ru-RU"/>
        </w:rPr>
      </w:pPr>
    </w:p>
    <w:p w14:paraId="5E2B573A" w14:textId="1407CEB8" w:rsidR="00D121BC" w:rsidRPr="005028F7" w:rsidRDefault="00D121BC" w:rsidP="00D121BC">
      <w:pPr>
        <w:tabs>
          <w:tab w:val="left" w:pos="851"/>
          <w:tab w:val="right" w:leader="underscore" w:pos="9639"/>
        </w:tabs>
        <w:spacing w:after="0" w:line="240" w:lineRule="auto"/>
        <w:ind w:firstLine="720"/>
        <w:jc w:val="both"/>
        <w:rPr>
          <w:rFonts w:ascii="Times New Roman" w:hAnsi="Times New Roman" w:cs="Times New Roman"/>
        </w:rPr>
      </w:pPr>
      <w:r>
        <w:rPr>
          <w:rFonts w:ascii="Times New Roman" w:eastAsia="Times New Roman" w:hAnsi="Times New Roman" w:cs="Times New Roman"/>
          <w:b/>
          <w:color w:val="00000A"/>
          <w:sz w:val="24"/>
        </w:rPr>
        <w:t>1</w:t>
      </w:r>
      <w:r w:rsidRPr="005028F7">
        <w:rPr>
          <w:rFonts w:ascii="Times New Roman" w:eastAsia="Times New Roman" w:hAnsi="Times New Roman" w:cs="Times New Roman"/>
          <w:b/>
          <w:color w:val="00000A"/>
          <w:sz w:val="24"/>
        </w:rPr>
        <w:t>.</w:t>
      </w:r>
      <w:r>
        <w:rPr>
          <w:rFonts w:ascii="Times New Roman" w:eastAsia="Times New Roman" w:hAnsi="Times New Roman" w:cs="Times New Roman"/>
          <w:b/>
          <w:color w:val="00000A"/>
          <w:sz w:val="24"/>
        </w:rPr>
        <w:t>7</w:t>
      </w:r>
      <w:r w:rsidRPr="005028F7">
        <w:rPr>
          <w:rFonts w:ascii="Times New Roman" w:eastAsia="Times New Roman" w:hAnsi="Times New Roman" w:cs="Times New Roman"/>
          <w:b/>
          <w:color w:val="00000A"/>
          <w:sz w:val="24"/>
        </w:rPr>
        <w:t xml:space="preserve"> Описание показателей и критериев оценивания </w:t>
      </w:r>
      <w:r>
        <w:rPr>
          <w:rFonts w:ascii="Times New Roman" w:eastAsia="Times New Roman" w:hAnsi="Times New Roman" w:cs="Times New Roman"/>
          <w:b/>
          <w:color w:val="00000A"/>
          <w:sz w:val="24"/>
        </w:rPr>
        <w:t xml:space="preserve">сформированности </w:t>
      </w:r>
      <w:r w:rsidRPr="005028F7">
        <w:rPr>
          <w:rFonts w:ascii="Times New Roman" w:eastAsia="Times New Roman" w:hAnsi="Times New Roman" w:cs="Times New Roman"/>
          <w:b/>
          <w:color w:val="00000A"/>
          <w:sz w:val="24"/>
        </w:rPr>
        <w:t>компетенций, а также шкал оценивания.</w:t>
      </w:r>
      <w:r w:rsidRPr="005028F7">
        <w:rPr>
          <w:rFonts w:ascii="Times New Roman" w:eastAsia="Times New Roman" w:hAnsi="Times New Roman" w:cs="Times New Roman"/>
          <w:color w:val="00000A"/>
          <w:sz w:val="24"/>
        </w:rPr>
        <w:t xml:space="preserve"> </w:t>
      </w:r>
    </w:p>
    <w:p w14:paraId="3FBE28E8" w14:textId="77777777" w:rsidR="00D121BC" w:rsidRDefault="00D121BC" w:rsidP="00D121BC">
      <w:pPr>
        <w:spacing w:after="0"/>
        <w:ind w:firstLine="709"/>
        <w:jc w:val="both"/>
        <w:rPr>
          <w:rStyle w:val="a3"/>
          <w:iCs/>
          <w:sz w:val="24"/>
          <w:szCs w:val="24"/>
        </w:rPr>
      </w:pPr>
      <w:r w:rsidRPr="005028F7">
        <w:rPr>
          <w:rFonts w:ascii="Times New Roman" w:eastAsia="Times New Roman" w:hAnsi="Times New Roman" w:cs="Times New Roman"/>
          <w:color w:val="00000A"/>
          <w:sz w:val="24"/>
        </w:rPr>
        <w:t>В процесс</w:t>
      </w:r>
      <w:r>
        <w:rPr>
          <w:rFonts w:ascii="Times New Roman" w:eastAsia="Times New Roman" w:hAnsi="Times New Roman" w:cs="Times New Roman"/>
          <w:color w:val="00000A"/>
          <w:sz w:val="24"/>
        </w:rPr>
        <w:t>е</w:t>
      </w:r>
      <w:r w:rsidRPr="005028F7">
        <w:rPr>
          <w:rFonts w:ascii="Times New Roman" w:eastAsia="Times New Roman" w:hAnsi="Times New Roman" w:cs="Times New Roman"/>
          <w:color w:val="00000A"/>
          <w:sz w:val="24"/>
        </w:rPr>
        <w:t xml:space="preserve"> подготовки и защиты выпускной квалификационной работы устанавливается соответствие уровня профессиональной подготовки выпускников требованиям ФГОС ВО и оценивается сформированность всех компетенций ОПОП, демонстрирующих уровень подготовленности выпускника к самостоятельной профессиональной деятельности</w:t>
      </w:r>
      <w:r>
        <w:rPr>
          <w:rFonts w:ascii="Times New Roman" w:eastAsia="Times New Roman" w:hAnsi="Times New Roman" w:cs="Times New Roman"/>
          <w:color w:val="00000A"/>
          <w:sz w:val="24"/>
        </w:rPr>
        <w:t>.</w:t>
      </w:r>
      <w:r w:rsidRPr="00A2321A">
        <w:rPr>
          <w:rStyle w:val="a3"/>
          <w:iCs/>
          <w:sz w:val="24"/>
          <w:szCs w:val="24"/>
        </w:rPr>
        <w:t xml:space="preserve"> </w:t>
      </w:r>
    </w:p>
    <w:p w14:paraId="7D342824" w14:textId="77777777" w:rsidR="00D121BC" w:rsidRDefault="00D121BC" w:rsidP="00D121BC">
      <w:pPr>
        <w:widowControl w:val="0"/>
        <w:suppressAutoHyphens/>
        <w:spacing w:after="0" w:line="240" w:lineRule="auto"/>
        <w:ind w:firstLine="567"/>
        <w:jc w:val="both"/>
        <w:textAlignment w:val="baseline"/>
      </w:pPr>
      <w:r>
        <w:rPr>
          <w:rFonts w:ascii="Times New Roman" w:eastAsia="Andale Sans UI" w:hAnsi="Times New Roman" w:cs="Tahoma"/>
          <w:kern w:val="1"/>
          <w:sz w:val="24"/>
          <w:szCs w:val="24"/>
          <w:lang w:bidi="en-US"/>
        </w:rPr>
        <w:t>Результаты защиты выпускной квалификационной работы определяются на основе оценок:</w:t>
      </w:r>
    </w:p>
    <w:p w14:paraId="54F4E171" w14:textId="77777777" w:rsidR="00D121BC" w:rsidRDefault="00D121BC" w:rsidP="00D121BC">
      <w:pPr>
        <w:widowControl w:val="0"/>
        <w:suppressAutoHyphens/>
        <w:spacing w:after="0" w:line="240" w:lineRule="auto"/>
        <w:ind w:firstLine="567"/>
        <w:jc w:val="both"/>
        <w:textAlignment w:val="baseline"/>
        <w:rPr>
          <w:rFonts w:ascii="Times New Roman" w:eastAsia="Andale Sans UI" w:hAnsi="Times New Roman"/>
          <w:kern w:val="1"/>
          <w:sz w:val="24"/>
          <w:szCs w:val="24"/>
          <w:lang w:bidi="en-US"/>
        </w:rPr>
      </w:pPr>
      <w:r>
        <w:rPr>
          <w:rFonts w:ascii="Times New Roman" w:eastAsia="Andale Sans UI" w:hAnsi="Times New Roman" w:cs="Tahoma"/>
          <w:kern w:val="1"/>
          <w:sz w:val="24"/>
          <w:szCs w:val="24"/>
          <w:lang w:bidi="en-US"/>
        </w:rPr>
        <w:t xml:space="preserve">- </w:t>
      </w:r>
      <w:r>
        <w:rPr>
          <w:rFonts w:ascii="Times New Roman" w:eastAsia="Andale Sans UI" w:hAnsi="Times New Roman"/>
          <w:kern w:val="1"/>
          <w:sz w:val="24"/>
          <w:szCs w:val="24"/>
          <w:lang w:bidi="en-US"/>
        </w:rPr>
        <w:t xml:space="preserve">руководителя выпускной квалификационной работы – за </w:t>
      </w:r>
      <w:r>
        <w:rPr>
          <w:rStyle w:val="FontStyle48"/>
          <w:sz w:val="24"/>
          <w:szCs w:val="24"/>
        </w:rPr>
        <w:t xml:space="preserve">последовательность и систематичность при подготовке </w:t>
      </w:r>
      <w:r>
        <w:rPr>
          <w:rFonts w:ascii="Times New Roman" w:hAnsi="Times New Roman"/>
          <w:sz w:val="24"/>
          <w:szCs w:val="24"/>
        </w:rPr>
        <w:t>выпускной квалификационной работы</w:t>
      </w:r>
      <w:r>
        <w:rPr>
          <w:rFonts w:ascii="Times New Roman" w:eastAsia="Andale Sans UI" w:hAnsi="Times New Roman"/>
          <w:kern w:val="1"/>
          <w:sz w:val="24"/>
          <w:szCs w:val="24"/>
          <w:lang w:bidi="en-US"/>
        </w:rPr>
        <w:t xml:space="preserve">, </w:t>
      </w:r>
      <w:r>
        <w:rPr>
          <w:rStyle w:val="FontStyle48"/>
          <w:sz w:val="24"/>
          <w:szCs w:val="24"/>
        </w:rPr>
        <w:t xml:space="preserve">использование при разработке </w:t>
      </w:r>
      <w:r>
        <w:rPr>
          <w:rFonts w:ascii="Times New Roman" w:hAnsi="Times New Roman"/>
          <w:sz w:val="24"/>
          <w:szCs w:val="24"/>
        </w:rPr>
        <w:t>выпускной квалификационной работы</w:t>
      </w:r>
      <w:r>
        <w:rPr>
          <w:rStyle w:val="FontStyle48"/>
          <w:sz w:val="24"/>
          <w:szCs w:val="24"/>
        </w:rPr>
        <w:t xml:space="preserve"> последних достижений науки и техники, владение навыками пользования литературой</w:t>
      </w:r>
      <w:r>
        <w:rPr>
          <w:rFonts w:ascii="Times New Roman" w:eastAsia="Andale Sans UI" w:hAnsi="Times New Roman"/>
          <w:kern w:val="1"/>
          <w:sz w:val="24"/>
          <w:szCs w:val="24"/>
          <w:lang w:bidi="en-US"/>
        </w:rPr>
        <w:t>;</w:t>
      </w:r>
    </w:p>
    <w:p w14:paraId="51798956" w14:textId="77777777" w:rsidR="00D121BC" w:rsidRDefault="00D121BC" w:rsidP="00D121BC">
      <w:pPr>
        <w:spacing w:after="0" w:line="240" w:lineRule="auto"/>
        <w:ind w:firstLine="709"/>
        <w:jc w:val="both"/>
        <w:rPr>
          <w:rFonts w:ascii="Times New Roman" w:eastAsia="Times New Roman" w:hAnsi="Times New Roman" w:cs="Times New Roman"/>
          <w:color w:val="00000A"/>
          <w:sz w:val="24"/>
        </w:rPr>
      </w:pPr>
      <w:r>
        <w:rPr>
          <w:rFonts w:ascii="Times New Roman" w:eastAsia="Andale Sans UI" w:hAnsi="Times New Roman"/>
          <w:kern w:val="1"/>
          <w:sz w:val="24"/>
          <w:szCs w:val="24"/>
          <w:lang w:bidi="en-US"/>
        </w:rPr>
        <w:t>- рецензента,</w:t>
      </w:r>
      <w:r w:rsidRPr="001479D7">
        <w:rPr>
          <w:rFonts w:ascii="Times New Roman" w:eastAsia="Times New Roman" w:hAnsi="Times New Roman" w:cs="Times New Roman"/>
          <w:color w:val="00000A"/>
          <w:sz w:val="24"/>
        </w:rPr>
        <w:t xml:space="preserve"> </w:t>
      </w:r>
      <w:r>
        <w:rPr>
          <w:rFonts w:ascii="Times New Roman" w:eastAsia="Times New Roman" w:hAnsi="Times New Roman" w:cs="Times New Roman"/>
          <w:color w:val="00000A"/>
          <w:sz w:val="24"/>
        </w:rPr>
        <w:t>который в своем заключении отмечает актуальность темы, наиболее интересные проектные разработки, приводит краткое содержание работы, практическую и научную значимость, делает экономическую оценку решений и дает рекомендации по использованию разработанных решений, отмечает замечания по ВКР, определяет соответствие/несоответствие требованиям к ВКР и ставит оценку;</w:t>
      </w:r>
    </w:p>
    <w:p w14:paraId="3E96878D" w14:textId="77777777" w:rsidR="00D121BC" w:rsidRDefault="00D121BC" w:rsidP="00D121BC">
      <w:pPr>
        <w:widowControl w:val="0"/>
        <w:suppressAutoHyphens/>
        <w:spacing w:after="0" w:line="240" w:lineRule="auto"/>
        <w:ind w:firstLine="567"/>
        <w:jc w:val="both"/>
        <w:textAlignment w:val="baseline"/>
      </w:pPr>
      <w:r>
        <w:rPr>
          <w:rFonts w:ascii="Times New Roman" w:eastAsia="Andale Sans UI" w:hAnsi="Times New Roman"/>
          <w:kern w:val="1"/>
          <w:sz w:val="24"/>
          <w:szCs w:val="24"/>
          <w:lang w:bidi="en-US"/>
        </w:rPr>
        <w:t xml:space="preserve">- </w:t>
      </w:r>
      <w:r>
        <w:rPr>
          <w:rFonts w:ascii="Times New Roman" w:eastAsia="Andale Sans UI" w:hAnsi="Times New Roman" w:cs="Tahoma"/>
          <w:kern w:val="1"/>
          <w:sz w:val="24"/>
          <w:szCs w:val="24"/>
          <w:lang w:bidi="en-US"/>
        </w:rPr>
        <w:t>членов государственной экзаменационной комиссии – за соответствие структурных элементов пояснительной записки к выпускной квалификационной работе, а также доклада и демонстрационного материала требованиям к их оформлению, представлению и содержанию, раскрытие теоретической и практической частей, оригинальность изложения, проработанность предлагаемых мероприятий, полноту ответов на вопросы.</w:t>
      </w:r>
    </w:p>
    <w:p w14:paraId="2FDB07DC" w14:textId="77777777" w:rsidR="00D121BC" w:rsidRDefault="00D121BC" w:rsidP="00D121BC">
      <w:pPr>
        <w:widowControl w:val="0"/>
        <w:suppressAutoHyphens/>
        <w:spacing w:after="0" w:line="240" w:lineRule="auto"/>
        <w:ind w:firstLine="567"/>
        <w:jc w:val="both"/>
        <w:textAlignment w:val="baseline"/>
      </w:pPr>
      <w:r>
        <w:rPr>
          <w:rFonts w:ascii="Times New Roman" w:eastAsia="Andale Sans UI" w:hAnsi="Times New Roman" w:cs="Tahoma"/>
          <w:kern w:val="1"/>
          <w:sz w:val="24"/>
          <w:szCs w:val="24"/>
          <w:lang w:bidi="en-US"/>
        </w:rPr>
        <w:t>Оценка «отлично» по результатам защиты выпускной квалификационной работы выставляется, если:</w:t>
      </w:r>
    </w:p>
    <w:p w14:paraId="00C96262" w14:textId="77777777" w:rsidR="00D121BC" w:rsidRDefault="00D121BC" w:rsidP="00D121BC">
      <w:pPr>
        <w:widowControl w:val="0"/>
        <w:suppressAutoHyphens/>
        <w:spacing w:after="0" w:line="240" w:lineRule="auto"/>
        <w:ind w:firstLine="567"/>
        <w:jc w:val="both"/>
        <w:textAlignment w:val="baseline"/>
      </w:pPr>
      <w:r>
        <w:rPr>
          <w:rFonts w:ascii="Times New Roman" w:eastAsia="Andale Sans UI" w:hAnsi="Times New Roman" w:cs="Tahoma"/>
          <w:kern w:val="1"/>
          <w:sz w:val="24"/>
          <w:szCs w:val="24"/>
          <w:lang w:bidi="en-US"/>
        </w:rPr>
        <w:t>- выпускная квалификационная работа по формальным критериям и содержанию показывает оценку сформированности компетенций обучающегося «отлично»;</w:t>
      </w:r>
    </w:p>
    <w:p w14:paraId="48D00CD0" w14:textId="77777777" w:rsidR="00D121BC" w:rsidRDefault="00D121BC" w:rsidP="00D121BC">
      <w:pPr>
        <w:widowControl w:val="0"/>
        <w:suppressAutoHyphens/>
        <w:spacing w:after="0" w:line="240" w:lineRule="auto"/>
        <w:ind w:firstLine="567"/>
        <w:jc w:val="both"/>
        <w:textAlignment w:val="baseline"/>
      </w:pPr>
      <w:r>
        <w:rPr>
          <w:rFonts w:ascii="Times New Roman" w:eastAsia="Andale Sans UI" w:hAnsi="Times New Roman" w:cs="Tahoma"/>
          <w:kern w:val="1"/>
          <w:sz w:val="24"/>
          <w:szCs w:val="24"/>
          <w:lang w:bidi="en-US"/>
        </w:rPr>
        <w:t>- выступление на защите выпускной квалификационной работы структурировано и отражает содержание выполненного исследования и выводы по его результатам, по продолжительности соответствует регламенту, подкреплено использованием информационных технологий;</w:t>
      </w:r>
    </w:p>
    <w:p w14:paraId="70885EC7" w14:textId="77777777" w:rsidR="00D121BC" w:rsidRDefault="00D121BC" w:rsidP="00D121BC">
      <w:pPr>
        <w:widowControl w:val="0"/>
        <w:suppressAutoHyphens/>
        <w:spacing w:after="0" w:line="240" w:lineRule="auto"/>
        <w:ind w:firstLine="567"/>
        <w:jc w:val="both"/>
        <w:textAlignment w:val="baseline"/>
        <w:rPr>
          <w:rFonts w:ascii="Times New Roman" w:eastAsia="Andale Sans UI" w:hAnsi="Times New Roman" w:cs="Tahoma"/>
          <w:kern w:val="1"/>
          <w:sz w:val="24"/>
          <w:szCs w:val="24"/>
          <w:lang w:bidi="en-US"/>
        </w:rPr>
      </w:pPr>
      <w:r>
        <w:rPr>
          <w:rFonts w:ascii="Times New Roman" w:eastAsia="Andale Sans UI" w:hAnsi="Times New Roman" w:cs="Tahoma"/>
          <w:kern w:val="1"/>
          <w:sz w:val="24"/>
          <w:szCs w:val="24"/>
          <w:lang w:bidi="en-US"/>
        </w:rPr>
        <w:t>- отзыв руководителя на выпускную квалификационную работу не содержит замечаний или они не существенны;</w:t>
      </w:r>
    </w:p>
    <w:p w14:paraId="3AA8EE15" w14:textId="77777777" w:rsidR="00D121BC" w:rsidRDefault="00D121BC" w:rsidP="00D121BC">
      <w:pPr>
        <w:widowControl w:val="0"/>
        <w:suppressAutoHyphens/>
        <w:spacing w:after="0" w:line="240" w:lineRule="auto"/>
        <w:ind w:firstLine="567"/>
        <w:jc w:val="both"/>
        <w:textAlignment w:val="baseline"/>
      </w:pPr>
      <w:r>
        <w:rPr>
          <w:rFonts w:ascii="Times New Roman" w:eastAsia="Andale Sans UI" w:hAnsi="Times New Roman" w:cs="Tahoma"/>
          <w:kern w:val="1"/>
          <w:sz w:val="24"/>
          <w:szCs w:val="24"/>
          <w:lang w:bidi="en-US"/>
        </w:rPr>
        <w:t>- отзыв рецензента на выпускную квалификационную работу не содержит замечаний</w:t>
      </w:r>
      <w:r w:rsidRPr="001479D7">
        <w:rPr>
          <w:rFonts w:ascii="Times New Roman" w:eastAsia="Andale Sans UI" w:hAnsi="Times New Roman" w:cs="Tahoma"/>
          <w:kern w:val="1"/>
          <w:sz w:val="24"/>
          <w:szCs w:val="24"/>
          <w:lang w:bidi="en-US"/>
        </w:rPr>
        <w:t xml:space="preserve"> </w:t>
      </w:r>
      <w:r>
        <w:rPr>
          <w:rFonts w:ascii="Times New Roman" w:eastAsia="Andale Sans UI" w:hAnsi="Times New Roman" w:cs="Tahoma"/>
          <w:kern w:val="1"/>
          <w:sz w:val="24"/>
          <w:szCs w:val="24"/>
          <w:lang w:bidi="en-US"/>
        </w:rPr>
        <w:t>или они не существенны;</w:t>
      </w:r>
    </w:p>
    <w:p w14:paraId="7DC263C8" w14:textId="77777777" w:rsidR="00D121BC" w:rsidRDefault="00D121BC" w:rsidP="00D121BC">
      <w:pPr>
        <w:widowControl w:val="0"/>
        <w:suppressAutoHyphens/>
        <w:spacing w:after="0" w:line="240" w:lineRule="auto"/>
        <w:ind w:firstLine="567"/>
        <w:jc w:val="both"/>
        <w:textAlignment w:val="baseline"/>
      </w:pPr>
      <w:r>
        <w:rPr>
          <w:rFonts w:ascii="Times New Roman" w:eastAsia="Andale Sans UI" w:hAnsi="Times New Roman" w:cs="Tahoma"/>
          <w:kern w:val="1"/>
          <w:sz w:val="24"/>
          <w:szCs w:val="24"/>
          <w:lang w:bidi="en-US"/>
        </w:rPr>
        <w:t>- ответы на вопросы членов государственной экзаменационной комиссии логичны, раскрывают сущность вопроса, подкрепляются положениями нормативных актов источников информации, выводами и расчетами из выпускной квалификационной работы, показывают самостоятельность и глубину проработанности темы исследования.</w:t>
      </w:r>
    </w:p>
    <w:p w14:paraId="257AECCA" w14:textId="77777777" w:rsidR="00D121BC" w:rsidRDefault="00D121BC" w:rsidP="00D121BC">
      <w:pPr>
        <w:widowControl w:val="0"/>
        <w:suppressAutoHyphens/>
        <w:spacing w:after="0" w:line="240" w:lineRule="auto"/>
        <w:ind w:firstLine="567"/>
        <w:jc w:val="both"/>
        <w:textAlignment w:val="baseline"/>
      </w:pPr>
      <w:r>
        <w:rPr>
          <w:rFonts w:ascii="Times New Roman" w:eastAsia="Andale Sans UI" w:hAnsi="Times New Roman" w:cs="Tahoma"/>
          <w:kern w:val="1"/>
          <w:sz w:val="24"/>
          <w:szCs w:val="24"/>
          <w:lang w:bidi="en-US"/>
        </w:rPr>
        <w:t>Оценка «хорошо» по результатам защиты выпускной квалификационной работы выставляется, если:</w:t>
      </w:r>
    </w:p>
    <w:p w14:paraId="77DAC20B" w14:textId="77777777" w:rsidR="00D121BC" w:rsidRDefault="00D121BC" w:rsidP="00D121BC">
      <w:pPr>
        <w:widowControl w:val="0"/>
        <w:suppressAutoHyphens/>
        <w:spacing w:after="0" w:line="240" w:lineRule="auto"/>
        <w:ind w:firstLine="567"/>
        <w:jc w:val="both"/>
        <w:textAlignment w:val="baseline"/>
      </w:pPr>
      <w:r>
        <w:rPr>
          <w:rFonts w:ascii="Times New Roman" w:eastAsia="Andale Sans UI" w:hAnsi="Times New Roman" w:cs="Tahoma"/>
          <w:kern w:val="1"/>
          <w:sz w:val="24"/>
          <w:szCs w:val="24"/>
          <w:lang w:bidi="en-US"/>
        </w:rPr>
        <w:t xml:space="preserve">- выпускная квалификационная работа по формальным критериям и содержанию </w:t>
      </w:r>
      <w:r>
        <w:rPr>
          <w:rFonts w:ascii="Times New Roman" w:eastAsia="Andale Sans UI" w:hAnsi="Times New Roman" w:cs="Tahoma"/>
          <w:kern w:val="1"/>
          <w:sz w:val="24"/>
          <w:szCs w:val="24"/>
          <w:lang w:bidi="en-US"/>
        </w:rPr>
        <w:lastRenderedPageBreak/>
        <w:t>показывает оценку сформированности компетенций обучающегося «хорошо»;</w:t>
      </w:r>
    </w:p>
    <w:p w14:paraId="1E5316D6" w14:textId="77777777" w:rsidR="00D121BC" w:rsidRDefault="00D121BC" w:rsidP="00D121BC">
      <w:pPr>
        <w:widowControl w:val="0"/>
        <w:suppressAutoHyphens/>
        <w:spacing w:after="0" w:line="240" w:lineRule="auto"/>
        <w:ind w:firstLine="567"/>
        <w:jc w:val="both"/>
        <w:textAlignment w:val="baseline"/>
      </w:pPr>
      <w:r>
        <w:rPr>
          <w:rFonts w:ascii="Times New Roman" w:eastAsia="Andale Sans UI" w:hAnsi="Times New Roman" w:cs="Tahoma"/>
          <w:kern w:val="1"/>
          <w:sz w:val="24"/>
          <w:szCs w:val="24"/>
          <w:lang w:bidi="en-US"/>
        </w:rPr>
        <w:t>- выступление на защите выпускной квалификационной работы структурировано и отражает содержание выполненного исследования и выводы по его результатам, но допускаются 1-2 неточности при раскрытии актуальности темы, цели и задач, предмета, объекта исследования, логике получения одного из наиболее значимых выводов, которая устраняется в ходе дополнительных уточняющих вопросов; по продолжительности соответствует регламенту, использование информационных технологий при выполнении и представлении демонстрационного материала несколько ограниченно;</w:t>
      </w:r>
    </w:p>
    <w:p w14:paraId="749FC683" w14:textId="77777777" w:rsidR="00D121BC" w:rsidRDefault="00D121BC" w:rsidP="00D121BC">
      <w:pPr>
        <w:widowControl w:val="0"/>
        <w:suppressAutoHyphens/>
        <w:spacing w:after="0" w:line="240" w:lineRule="auto"/>
        <w:ind w:firstLine="567"/>
        <w:jc w:val="both"/>
        <w:textAlignment w:val="baseline"/>
      </w:pPr>
      <w:r>
        <w:rPr>
          <w:rFonts w:ascii="Times New Roman" w:eastAsia="Andale Sans UI" w:hAnsi="Times New Roman" w:cs="Tahoma"/>
          <w:kern w:val="1"/>
          <w:sz w:val="24"/>
          <w:szCs w:val="24"/>
          <w:lang w:bidi="en-US"/>
        </w:rPr>
        <w:t>- отзыв руководителя или рецензента на выпускную квалификационную работу не содержит замечаний или имеет незначительные и / или несущественные замечания;</w:t>
      </w:r>
    </w:p>
    <w:p w14:paraId="308F8754" w14:textId="77777777" w:rsidR="00D121BC" w:rsidRDefault="00D121BC" w:rsidP="00D121BC">
      <w:pPr>
        <w:widowControl w:val="0"/>
        <w:suppressAutoHyphens/>
        <w:spacing w:after="0" w:line="240" w:lineRule="auto"/>
        <w:ind w:firstLine="567"/>
        <w:jc w:val="both"/>
        <w:textAlignment w:val="baseline"/>
      </w:pPr>
      <w:r>
        <w:rPr>
          <w:rFonts w:ascii="Times New Roman" w:eastAsia="Andale Sans UI" w:hAnsi="Times New Roman" w:cs="Tahoma"/>
          <w:kern w:val="1"/>
          <w:sz w:val="24"/>
          <w:szCs w:val="24"/>
          <w:lang w:bidi="en-US"/>
        </w:rPr>
        <w:t>- в ответах на вопросы членов государственной экзаменационной комиссии допущено нарушение логики, но в целом раскрыта сущность вопроса, ответы подкрепляются положениями нормативных актов источников информации, выводами и расчетами из выпускной квалификационной работы, показывают самостоятельность и глубину проработанности темы исследования.</w:t>
      </w:r>
    </w:p>
    <w:p w14:paraId="0D475F2F" w14:textId="77777777" w:rsidR="00D121BC" w:rsidRDefault="00D121BC" w:rsidP="00D121BC">
      <w:pPr>
        <w:widowControl w:val="0"/>
        <w:suppressAutoHyphens/>
        <w:spacing w:after="0" w:line="240" w:lineRule="auto"/>
        <w:ind w:firstLine="567"/>
        <w:jc w:val="both"/>
        <w:textAlignment w:val="baseline"/>
      </w:pPr>
      <w:r>
        <w:rPr>
          <w:rFonts w:ascii="Times New Roman" w:eastAsia="Times New Roman" w:hAnsi="Times New Roman"/>
          <w:kern w:val="1"/>
          <w:sz w:val="24"/>
          <w:szCs w:val="24"/>
          <w:lang w:bidi="en-US"/>
        </w:rPr>
        <w:t xml:space="preserve"> </w:t>
      </w:r>
      <w:r>
        <w:rPr>
          <w:rFonts w:ascii="Times New Roman" w:eastAsia="Andale Sans UI" w:hAnsi="Times New Roman" w:cs="Tahoma"/>
          <w:kern w:val="1"/>
          <w:sz w:val="24"/>
          <w:szCs w:val="24"/>
          <w:lang w:bidi="en-US"/>
        </w:rPr>
        <w:t>Оценка «удовлетворительно» по результатам защиты выпускной квалификационной работы выставляется, если:</w:t>
      </w:r>
    </w:p>
    <w:p w14:paraId="061B545C" w14:textId="77777777" w:rsidR="00D121BC" w:rsidRDefault="00D121BC" w:rsidP="00D121BC">
      <w:pPr>
        <w:widowControl w:val="0"/>
        <w:suppressAutoHyphens/>
        <w:spacing w:after="0" w:line="240" w:lineRule="auto"/>
        <w:ind w:firstLine="567"/>
        <w:jc w:val="both"/>
        <w:textAlignment w:val="baseline"/>
      </w:pPr>
      <w:r>
        <w:rPr>
          <w:rFonts w:ascii="Times New Roman" w:eastAsia="Andale Sans UI" w:hAnsi="Times New Roman" w:cs="Tahoma"/>
          <w:kern w:val="1"/>
          <w:sz w:val="24"/>
          <w:szCs w:val="24"/>
          <w:lang w:bidi="en-US"/>
        </w:rPr>
        <w:t xml:space="preserve">- выпускная квалификационная работа по формальным критериям и содержанию показывает оценку сформированности компетенций обучающегося «удовлетворительно»; </w:t>
      </w:r>
    </w:p>
    <w:p w14:paraId="61800F6F" w14:textId="77777777" w:rsidR="00D121BC" w:rsidRDefault="00D121BC" w:rsidP="00D121BC">
      <w:pPr>
        <w:widowControl w:val="0"/>
        <w:suppressAutoHyphens/>
        <w:spacing w:after="0" w:line="240" w:lineRule="auto"/>
        <w:ind w:firstLine="567"/>
        <w:jc w:val="both"/>
        <w:textAlignment w:val="baseline"/>
      </w:pPr>
      <w:r>
        <w:rPr>
          <w:rFonts w:ascii="Times New Roman" w:eastAsia="Andale Sans UI" w:hAnsi="Times New Roman" w:cs="Tahoma"/>
          <w:kern w:val="1"/>
          <w:sz w:val="24"/>
          <w:szCs w:val="24"/>
          <w:lang w:bidi="en-US"/>
        </w:rPr>
        <w:t>- выступление на защите выпускной квалификационной работы структурировано и отражает содержание выполненного исследования, но допускаются неточности при раскрытии причин выбора и актуальности темы, цели и задач, предмета, объекта исследования, допущена грубая погрешность в логике получения одного из наиболее значимых выводов, которая при указании на нее устраняется; по продолжительности превышает регламент; недостаточно показано использование информационных технологий при выполнении и представлении демонстрационного материала.</w:t>
      </w:r>
    </w:p>
    <w:p w14:paraId="08DCF024" w14:textId="77777777" w:rsidR="00D121BC" w:rsidRDefault="00D121BC" w:rsidP="00D121BC">
      <w:pPr>
        <w:widowControl w:val="0"/>
        <w:suppressAutoHyphens/>
        <w:spacing w:after="0" w:line="240" w:lineRule="auto"/>
        <w:ind w:firstLine="567"/>
        <w:jc w:val="both"/>
        <w:textAlignment w:val="baseline"/>
      </w:pPr>
      <w:r>
        <w:rPr>
          <w:rFonts w:ascii="Times New Roman" w:eastAsia="Andale Sans UI" w:hAnsi="Times New Roman" w:cs="Tahoma"/>
          <w:kern w:val="1"/>
          <w:sz w:val="24"/>
          <w:szCs w:val="24"/>
          <w:lang w:bidi="en-US"/>
        </w:rPr>
        <w:t>- отзыв руководителя/рецензента на выпускную квалификационную работу содержат замечания и перечень недостатков, которые не позволили обучающемуся полностью раскрыть тему;</w:t>
      </w:r>
    </w:p>
    <w:p w14:paraId="1EF54E40" w14:textId="77777777" w:rsidR="00D121BC" w:rsidRDefault="00D121BC" w:rsidP="00D121BC">
      <w:pPr>
        <w:widowControl w:val="0"/>
        <w:suppressAutoHyphens/>
        <w:spacing w:after="0" w:line="240" w:lineRule="auto"/>
        <w:ind w:firstLine="567"/>
        <w:jc w:val="both"/>
        <w:textAlignment w:val="baseline"/>
      </w:pPr>
      <w:r>
        <w:rPr>
          <w:rFonts w:ascii="Times New Roman" w:eastAsia="Andale Sans UI" w:hAnsi="Times New Roman" w:cs="Tahoma"/>
          <w:kern w:val="1"/>
          <w:sz w:val="24"/>
          <w:szCs w:val="24"/>
          <w:lang w:bidi="en-US"/>
        </w:rPr>
        <w:t>- ответы на вопросы членов государственной экзаменационной комиссии не раскрывают до конца сущности вопроса, слабо подкрепляются положениями нормативных актов источников информации, выводами и расчетами из выпускной квалификационной работы, показывают недостаточную самостоятельность и глубину проработки темы; в процессе защиты выпускной квалификационной работы обучающийся продемонстрировал понимание содержания ошибок, допущенных им при ее выполнении.</w:t>
      </w:r>
    </w:p>
    <w:p w14:paraId="43C7B76E" w14:textId="77777777" w:rsidR="00D121BC" w:rsidRDefault="00D121BC" w:rsidP="00D121BC">
      <w:pPr>
        <w:widowControl w:val="0"/>
        <w:suppressAutoHyphens/>
        <w:spacing w:after="0" w:line="240" w:lineRule="auto"/>
        <w:ind w:firstLine="567"/>
        <w:jc w:val="both"/>
        <w:textAlignment w:val="baseline"/>
      </w:pPr>
      <w:r>
        <w:rPr>
          <w:rFonts w:ascii="Times New Roman" w:eastAsia="Andale Sans UI" w:hAnsi="Times New Roman" w:cs="Tahoma"/>
          <w:kern w:val="1"/>
          <w:sz w:val="24"/>
          <w:szCs w:val="24"/>
          <w:lang w:bidi="en-US"/>
        </w:rPr>
        <w:t>Оценка «неудовлетворительно» по результатам защиты выпускной квалификационной работы выставляется, если:</w:t>
      </w:r>
    </w:p>
    <w:p w14:paraId="5FD4CA0E" w14:textId="77777777" w:rsidR="00D121BC" w:rsidRDefault="00D121BC" w:rsidP="00D121BC">
      <w:pPr>
        <w:widowControl w:val="0"/>
        <w:suppressAutoHyphens/>
        <w:spacing w:after="0" w:line="240" w:lineRule="auto"/>
        <w:ind w:firstLine="567"/>
        <w:jc w:val="both"/>
        <w:textAlignment w:val="baseline"/>
      </w:pPr>
      <w:r>
        <w:rPr>
          <w:rFonts w:ascii="Times New Roman" w:eastAsia="Andale Sans UI" w:hAnsi="Times New Roman" w:cs="Tahoma"/>
          <w:kern w:val="1"/>
          <w:sz w:val="24"/>
          <w:szCs w:val="24"/>
          <w:lang w:bidi="en-US"/>
        </w:rPr>
        <w:t xml:space="preserve">- выпускная квалификационная работа по формальным критериям и содержанию показывает оценку сформированности компетенций обучающегося «неудовлетворительно»; </w:t>
      </w:r>
    </w:p>
    <w:p w14:paraId="015865CA" w14:textId="77777777" w:rsidR="00D121BC" w:rsidRDefault="00D121BC" w:rsidP="00D121BC">
      <w:pPr>
        <w:widowControl w:val="0"/>
        <w:suppressAutoHyphens/>
        <w:spacing w:after="0" w:line="240" w:lineRule="auto"/>
        <w:ind w:firstLine="567"/>
        <w:jc w:val="both"/>
        <w:textAlignment w:val="baseline"/>
      </w:pPr>
      <w:r>
        <w:rPr>
          <w:rFonts w:ascii="Times New Roman" w:eastAsia="Andale Sans UI" w:hAnsi="Times New Roman" w:cs="Tahoma"/>
          <w:kern w:val="1"/>
          <w:sz w:val="24"/>
          <w:szCs w:val="24"/>
          <w:lang w:bidi="en-US"/>
        </w:rPr>
        <w:t>- выступление на защите выпускной квалификационной работы не структурировано и не отражает содержание выполненного исследования, недостаточно раскрываются причины выбора и актуальность темы, цель и задачи, предмет, объект исследования, допускаются грубые погрешности в логике получения наиболее значимых выводов, которые, при указании на них, не устраняются; по продолжительности значительно превышает регламент.</w:t>
      </w:r>
    </w:p>
    <w:p w14:paraId="37459CAC" w14:textId="77777777" w:rsidR="00D121BC" w:rsidRDefault="00D121BC" w:rsidP="00D121BC">
      <w:pPr>
        <w:widowControl w:val="0"/>
        <w:suppressAutoHyphens/>
        <w:spacing w:after="0" w:line="240" w:lineRule="auto"/>
        <w:ind w:firstLine="567"/>
        <w:jc w:val="both"/>
        <w:textAlignment w:val="baseline"/>
      </w:pPr>
      <w:r>
        <w:rPr>
          <w:rFonts w:ascii="Times New Roman" w:eastAsia="Andale Sans UI" w:hAnsi="Times New Roman" w:cs="Tahoma"/>
          <w:kern w:val="1"/>
          <w:sz w:val="24"/>
          <w:szCs w:val="24"/>
          <w:lang w:bidi="en-US"/>
        </w:rPr>
        <w:t>- отзыв руководителя или рецензента на выпускную квалификационную работу содержит аргументированный вывод о ее несоответствии работы требованиям к содержанию, структуре и оформлению;</w:t>
      </w:r>
    </w:p>
    <w:p w14:paraId="0498455C" w14:textId="77777777" w:rsidR="00D121BC" w:rsidRDefault="00D121BC" w:rsidP="00D121BC">
      <w:pPr>
        <w:widowControl w:val="0"/>
        <w:suppressAutoHyphens/>
        <w:spacing w:after="0" w:line="240" w:lineRule="auto"/>
        <w:ind w:firstLine="567"/>
        <w:jc w:val="both"/>
        <w:textAlignment w:val="baseline"/>
      </w:pPr>
      <w:r>
        <w:rPr>
          <w:rFonts w:ascii="Times New Roman" w:eastAsia="Andale Sans UI" w:hAnsi="Times New Roman" w:cs="Tahoma"/>
          <w:kern w:val="1"/>
          <w:sz w:val="24"/>
          <w:szCs w:val="24"/>
          <w:lang w:bidi="en-US"/>
        </w:rPr>
        <w:t xml:space="preserve">- ответы на вопросы членов государственной экзаменационной комиссии не раскрывают сущности вопроса, не подкрепляются положениями нормативных актов источников информации, выводами и расчетами из выпускной квалификационной работы, </w:t>
      </w:r>
      <w:r>
        <w:rPr>
          <w:rFonts w:ascii="Times New Roman" w:eastAsia="Andale Sans UI" w:hAnsi="Times New Roman" w:cs="Tahoma"/>
          <w:kern w:val="1"/>
          <w:sz w:val="24"/>
          <w:szCs w:val="24"/>
          <w:lang w:bidi="en-US"/>
        </w:rPr>
        <w:lastRenderedPageBreak/>
        <w:t>показывают отсутствие самостоятельности и глубины проработки темы; в процессе защиты выпускной квалификационной работы обучающийся демонстрирует непонимание содержания ошибок, допущенных при ее выполнении.</w:t>
      </w:r>
    </w:p>
    <w:p w14:paraId="7BC092BA" w14:textId="77777777" w:rsidR="00D121BC" w:rsidRDefault="00D121BC" w:rsidP="00D121BC">
      <w:pPr>
        <w:tabs>
          <w:tab w:val="left" w:pos="993"/>
        </w:tabs>
        <w:spacing w:after="0" w:line="240" w:lineRule="auto"/>
        <w:ind w:firstLine="567"/>
        <w:jc w:val="both"/>
        <w:rPr>
          <w:rFonts w:ascii="Times New Roman" w:eastAsia="Times New Roman" w:hAnsi="Times New Roman" w:cs="Times New Roman"/>
          <w:b/>
          <w:color w:val="00000A"/>
          <w:sz w:val="24"/>
        </w:rPr>
      </w:pPr>
    </w:p>
    <w:p w14:paraId="60A99550" w14:textId="7B90C41D" w:rsidR="00D121BC" w:rsidRPr="005028F7" w:rsidRDefault="00D121BC" w:rsidP="00D121BC">
      <w:pPr>
        <w:tabs>
          <w:tab w:val="left" w:pos="993"/>
        </w:tabs>
        <w:spacing w:after="0" w:line="240" w:lineRule="auto"/>
        <w:ind w:firstLine="567"/>
        <w:jc w:val="both"/>
        <w:rPr>
          <w:rFonts w:ascii="Times New Roman" w:hAnsi="Times New Roman" w:cs="Times New Roman"/>
        </w:rPr>
      </w:pPr>
      <w:r>
        <w:rPr>
          <w:rFonts w:ascii="Times New Roman" w:eastAsia="Times New Roman" w:hAnsi="Times New Roman" w:cs="Times New Roman"/>
          <w:b/>
          <w:color w:val="00000A"/>
          <w:sz w:val="24"/>
        </w:rPr>
        <w:t>1</w:t>
      </w:r>
      <w:r w:rsidRPr="005028F7">
        <w:rPr>
          <w:rFonts w:ascii="Times New Roman" w:eastAsia="Times New Roman" w:hAnsi="Times New Roman" w:cs="Times New Roman"/>
          <w:b/>
          <w:color w:val="00000A"/>
          <w:sz w:val="24"/>
        </w:rPr>
        <w:t>.</w:t>
      </w:r>
      <w:r>
        <w:rPr>
          <w:rFonts w:ascii="Times New Roman" w:eastAsia="Times New Roman" w:hAnsi="Times New Roman" w:cs="Times New Roman"/>
          <w:b/>
          <w:color w:val="00000A"/>
          <w:sz w:val="24"/>
        </w:rPr>
        <w:t>8</w:t>
      </w:r>
      <w:r w:rsidRPr="005028F7">
        <w:rPr>
          <w:rFonts w:ascii="Times New Roman" w:eastAsia="Times New Roman" w:hAnsi="Times New Roman" w:cs="Times New Roman"/>
          <w:b/>
          <w:color w:val="00000A"/>
          <w:sz w:val="24"/>
        </w:rPr>
        <w:t xml:space="preserve"> Методические материалы, определяющие процедуры оценивания результатов освоения образовательной программы </w:t>
      </w:r>
    </w:p>
    <w:p w14:paraId="64D2156C" w14:textId="77777777" w:rsidR="00D121BC" w:rsidRPr="00A2321A" w:rsidRDefault="00D121BC" w:rsidP="00D121BC">
      <w:pPr>
        <w:spacing w:after="0"/>
        <w:ind w:firstLine="709"/>
        <w:jc w:val="both"/>
        <w:rPr>
          <w:i/>
          <w:sz w:val="24"/>
          <w:szCs w:val="24"/>
        </w:rPr>
      </w:pPr>
      <w:r w:rsidRPr="00A2321A">
        <w:rPr>
          <w:rStyle w:val="5"/>
          <w:rFonts w:eastAsiaTheme="minorEastAsia"/>
          <w:i w:val="0"/>
          <w:sz w:val="24"/>
          <w:szCs w:val="24"/>
        </w:rPr>
        <w:t xml:space="preserve">Защита ВКР происходит на заседании ГЭК, на защиту отводится </w:t>
      </w:r>
      <w:r>
        <w:rPr>
          <w:rStyle w:val="5"/>
          <w:rFonts w:eastAsiaTheme="minorEastAsia"/>
          <w:i w:val="0"/>
          <w:sz w:val="24"/>
          <w:szCs w:val="24"/>
        </w:rPr>
        <w:t>до 15-20</w:t>
      </w:r>
      <w:r w:rsidRPr="00A2321A">
        <w:rPr>
          <w:rStyle w:val="5"/>
          <w:rFonts w:eastAsiaTheme="minorEastAsia"/>
          <w:i w:val="0"/>
          <w:sz w:val="24"/>
          <w:szCs w:val="24"/>
        </w:rPr>
        <w:t xml:space="preserve"> минут</w:t>
      </w:r>
      <w:r>
        <w:rPr>
          <w:rStyle w:val="5"/>
          <w:rFonts w:eastAsiaTheme="minorEastAsia"/>
          <w:i w:val="0"/>
          <w:sz w:val="24"/>
          <w:szCs w:val="24"/>
        </w:rPr>
        <w:t>. Это время включает</w:t>
      </w:r>
      <w:r w:rsidRPr="00A2321A">
        <w:rPr>
          <w:rStyle w:val="5"/>
          <w:rFonts w:eastAsiaTheme="minorEastAsia"/>
          <w:i w:val="0"/>
          <w:sz w:val="24"/>
          <w:szCs w:val="24"/>
        </w:rPr>
        <w:t xml:space="preserve"> доклад обучающегося, чтение отзыва и рецензии, вопросы членов комиссии, ответы обучающегося на вопросы членов ГЭК. Итоговая оценка формируется в соответствии с критериями оценивания ответа выпускника на защите ВКР.</w:t>
      </w:r>
    </w:p>
    <w:p w14:paraId="531D479C" w14:textId="77777777" w:rsidR="00D121BC" w:rsidRDefault="00D121BC" w:rsidP="00D121BC">
      <w:pPr>
        <w:tabs>
          <w:tab w:val="left" w:pos="993"/>
        </w:tabs>
        <w:spacing w:after="0" w:line="240" w:lineRule="auto"/>
        <w:ind w:firstLine="709"/>
        <w:jc w:val="both"/>
        <w:rPr>
          <w:rFonts w:ascii="Times New Roman" w:eastAsia="Times New Roman" w:hAnsi="Times New Roman" w:cs="Times New Roman"/>
          <w:b/>
          <w:color w:val="00000A"/>
          <w:sz w:val="24"/>
        </w:rPr>
      </w:pPr>
    </w:p>
    <w:p w14:paraId="6A8CB7A2" w14:textId="00CCFD47" w:rsidR="00D121BC" w:rsidRPr="005028F7" w:rsidRDefault="00D121BC" w:rsidP="00D121BC">
      <w:pPr>
        <w:tabs>
          <w:tab w:val="left" w:pos="993"/>
        </w:tabs>
        <w:spacing w:after="0" w:line="240" w:lineRule="auto"/>
        <w:ind w:firstLine="709"/>
        <w:jc w:val="both"/>
        <w:rPr>
          <w:rFonts w:ascii="Times New Roman" w:hAnsi="Times New Roman" w:cs="Times New Roman"/>
        </w:rPr>
      </w:pPr>
      <w:r>
        <w:rPr>
          <w:rFonts w:ascii="Times New Roman" w:eastAsia="Times New Roman" w:hAnsi="Times New Roman" w:cs="Times New Roman"/>
          <w:b/>
          <w:color w:val="00000A"/>
          <w:sz w:val="24"/>
        </w:rPr>
        <w:t>1</w:t>
      </w:r>
      <w:r w:rsidRPr="005028F7">
        <w:rPr>
          <w:rFonts w:ascii="Times New Roman" w:eastAsia="Times New Roman" w:hAnsi="Times New Roman" w:cs="Times New Roman"/>
          <w:b/>
          <w:color w:val="00000A"/>
          <w:sz w:val="24"/>
        </w:rPr>
        <w:t>.</w:t>
      </w:r>
      <w:r>
        <w:rPr>
          <w:rFonts w:ascii="Times New Roman" w:eastAsia="Times New Roman" w:hAnsi="Times New Roman" w:cs="Times New Roman"/>
          <w:b/>
          <w:color w:val="00000A"/>
          <w:sz w:val="24"/>
        </w:rPr>
        <w:t>9</w:t>
      </w:r>
      <w:r w:rsidRPr="005028F7">
        <w:rPr>
          <w:rFonts w:ascii="Times New Roman" w:eastAsia="Times New Roman" w:hAnsi="Times New Roman" w:cs="Times New Roman"/>
          <w:b/>
          <w:color w:val="00000A"/>
          <w:sz w:val="24"/>
        </w:rPr>
        <w:t xml:space="preserve"> Темы выпускных квалификационных работ. </w:t>
      </w:r>
    </w:p>
    <w:p w14:paraId="336DB52B" w14:textId="77777777" w:rsidR="00D121BC" w:rsidRDefault="00D121BC" w:rsidP="00D121BC">
      <w:pPr>
        <w:spacing w:after="0" w:line="240" w:lineRule="auto"/>
        <w:ind w:firstLine="709"/>
        <w:jc w:val="both"/>
        <w:rPr>
          <w:rFonts w:ascii="Times New Roman" w:eastAsia="Times New Roman" w:hAnsi="Times New Roman" w:cs="Times New Roman"/>
          <w:color w:val="00000A"/>
          <w:sz w:val="24"/>
        </w:rPr>
      </w:pPr>
      <w:r w:rsidRPr="005028F7">
        <w:rPr>
          <w:rFonts w:ascii="Times New Roman" w:eastAsia="Times New Roman" w:hAnsi="Times New Roman" w:cs="Times New Roman"/>
          <w:color w:val="00000A"/>
          <w:sz w:val="24"/>
        </w:rPr>
        <w:t xml:space="preserve">Темы </w:t>
      </w:r>
      <w:r>
        <w:rPr>
          <w:rFonts w:ascii="Times New Roman" w:eastAsia="Times New Roman" w:hAnsi="Times New Roman" w:cs="Times New Roman"/>
          <w:color w:val="00000A"/>
          <w:sz w:val="24"/>
        </w:rPr>
        <w:t>ВКР</w:t>
      </w:r>
      <w:r w:rsidRPr="005028F7">
        <w:rPr>
          <w:rFonts w:ascii="Times New Roman" w:eastAsia="Times New Roman" w:hAnsi="Times New Roman" w:cs="Times New Roman"/>
          <w:color w:val="00000A"/>
          <w:sz w:val="24"/>
        </w:rPr>
        <w:t xml:space="preserve"> </w:t>
      </w:r>
      <w:r>
        <w:rPr>
          <w:rFonts w:ascii="Times New Roman" w:eastAsia="Times New Roman" w:hAnsi="Times New Roman" w:cs="Times New Roman"/>
          <w:color w:val="00000A"/>
          <w:sz w:val="24"/>
        </w:rPr>
        <w:t>должна соответствовать</w:t>
      </w:r>
      <w:r w:rsidRPr="005028F7">
        <w:rPr>
          <w:rFonts w:ascii="Times New Roman" w:eastAsia="Times New Roman" w:hAnsi="Times New Roman" w:cs="Times New Roman"/>
          <w:color w:val="00000A"/>
          <w:sz w:val="24"/>
        </w:rPr>
        <w:t xml:space="preserve"> специальности 21.05.04 </w:t>
      </w:r>
      <w:r>
        <w:rPr>
          <w:rFonts w:ascii="Times New Roman" w:eastAsia="Times New Roman" w:hAnsi="Times New Roman" w:cs="Times New Roman"/>
          <w:color w:val="00000A"/>
          <w:sz w:val="24"/>
        </w:rPr>
        <w:t>«</w:t>
      </w:r>
      <w:r w:rsidRPr="005028F7">
        <w:rPr>
          <w:rFonts w:ascii="Times New Roman" w:eastAsia="Times New Roman" w:hAnsi="Times New Roman" w:cs="Times New Roman"/>
          <w:color w:val="00000A"/>
          <w:sz w:val="24"/>
        </w:rPr>
        <w:t>Горное дело</w:t>
      </w:r>
      <w:r>
        <w:rPr>
          <w:rFonts w:ascii="Times New Roman" w:eastAsia="Times New Roman" w:hAnsi="Times New Roman" w:cs="Times New Roman"/>
          <w:color w:val="00000A"/>
          <w:sz w:val="24"/>
        </w:rPr>
        <w:t>»</w:t>
      </w:r>
      <w:r w:rsidRPr="005028F7">
        <w:rPr>
          <w:rFonts w:ascii="Times New Roman" w:eastAsia="Times New Roman" w:hAnsi="Times New Roman" w:cs="Times New Roman"/>
          <w:color w:val="00000A"/>
          <w:sz w:val="24"/>
        </w:rPr>
        <w:t xml:space="preserve"> специализация </w:t>
      </w:r>
      <w:r>
        <w:rPr>
          <w:rFonts w:ascii="Times New Roman" w:eastAsia="Times New Roman" w:hAnsi="Times New Roman" w:cs="Times New Roman"/>
          <w:color w:val="00000A"/>
          <w:sz w:val="24"/>
        </w:rPr>
        <w:t>03</w:t>
      </w:r>
      <w:r w:rsidRPr="005028F7">
        <w:rPr>
          <w:rFonts w:ascii="Times New Roman" w:eastAsia="Times New Roman" w:hAnsi="Times New Roman" w:cs="Times New Roman"/>
          <w:color w:val="00000A"/>
          <w:sz w:val="24"/>
        </w:rPr>
        <w:t xml:space="preserve"> </w:t>
      </w:r>
      <w:r>
        <w:rPr>
          <w:rFonts w:ascii="Times New Roman" w:eastAsia="Times New Roman" w:hAnsi="Times New Roman" w:cs="Times New Roman"/>
          <w:color w:val="00000A"/>
          <w:sz w:val="24"/>
        </w:rPr>
        <w:t>«Открытые горные работы»</w:t>
      </w:r>
      <w:r w:rsidRPr="005028F7">
        <w:rPr>
          <w:rFonts w:ascii="Times New Roman" w:eastAsia="Times New Roman" w:hAnsi="Times New Roman" w:cs="Times New Roman"/>
          <w:color w:val="00000A"/>
          <w:sz w:val="24"/>
        </w:rPr>
        <w:t>.</w:t>
      </w:r>
      <w:r>
        <w:rPr>
          <w:rFonts w:ascii="Times New Roman" w:eastAsia="Times New Roman" w:hAnsi="Times New Roman" w:cs="Times New Roman"/>
          <w:color w:val="00000A"/>
          <w:sz w:val="24"/>
        </w:rPr>
        <w:t xml:space="preserve"> Как правило, темы имеют практическую направленность и согласуются с потребностями конкретных предприятий. Примерный перечень тем приведен в таблице. По согласованию с руководителем возможно изменение наименования предприятия и темы специальной части.</w:t>
      </w:r>
    </w:p>
    <w:p w14:paraId="12CBFB01" w14:textId="77777777" w:rsidR="00D121BC" w:rsidRDefault="00D121BC" w:rsidP="00D121BC">
      <w:pPr>
        <w:spacing w:after="0" w:line="240" w:lineRule="auto"/>
        <w:ind w:firstLine="709"/>
        <w:jc w:val="both"/>
        <w:rPr>
          <w:rFonts w:ascii="Times New Roman" w:eastAsia="Times New Roman" w:hAnsi="Times New Roman" w:cs="Times New Roman"/>
          <w:color w:val="00000A"/>
          <w:sz w:val="24"/>
        </w:rPr>
      </w:pPr>
    </w:p>
    <w:tbl>
      <w:tblPr>
        <w:tblStyle w:val="af1"/>
        <w:tblW w:w="9243" w:type="dxa"/>
        <w:tblInd w:w="108" w:type="dxa"/>
        <w:tblLook w:val="04A0" w:firstRow="1" w:lastRow="0" w:firstColumn="1" w:lastColumn="0" w:noHBand="0" w:noVBand="1"/>
      </w:tblPr>
      <w:tblGrid>
        <w:gridCol w:w="458"/>
        <w:gridCol w:w="4645"/>
        <w:gridCol w:w="4140"/>
      </w:tblGrid>
      <w:tr w:rsidR="00D121BC" w:rsidRPr="00674531" w14:paraId="6349F022" w14:textId="77777777" w:rsidTr="00D121BC">
        <w:tc>
          <w:tcPr>
            <w:tcW w:w="0" w:type="auto"/>
          </w:tcPr>
          <w:p w14:paraId="36691AAC" w14:textId="77777777" w:rsidR="00D121BC" w:rsidRPr="00674531" w:rsidRDefault="00D121BC" w:rsidP="00807BBD">
            <w:pPr>
              <w:spacing w:after="0" w:line="240" w:lineRule="auto"/>
              <w:jc w:val="center"/>
              <w:rPr>
                <w:rFonts w:ascii="Times New Roman" w:hAnsi="Times New Roman" w:cs="Times New Roman"/>
                <w:b/>
                <w:bCs/>
                <w:sz w:val="24"/>
                <w:szCs w:val="24"/>
              </w:rPr>
            </w:pPr>
            <w:r w:rsidRPr="00674531">
              <w:rPr>
                <w:rFonts w:ascii="Times New Roman" w:hAnsi="Times New Roman" w:cs="Times New Roman"/>
                <w:b/>
                <w:bCs/>
                <w:sz w:val="24"/>
                <w:szCs w:val="24"/>
              </w:rPr>
              <w:t>№</w:t>
            </w:r>
          </w:p>
        </w:tc>
        <w:tc>
          <w:tcPr>
            <w:tcW w:w="4645" w:type="dxa"/>
          </w:tcPr>
          <w:p w14:paraId="793112FF" w14:textId="77777777" w:rsidR="00D121BC" w:rsidRPr="00674531" w:rsidRDefault="00D121BC" w:rsidP="00807BBD">
            <w:pPr>
              <w:spacing w:after="0" w:line="240" w:lineRule="auto"/>
              <w:jc w:val="center"/>
              <w:rPr>
                <w:rFonts w:ascii="Times New Roman" w:hAnsi="Times New Roman" w:cs="Times New Roman"/>
                <w:b/>
                <w:bCs/>
                <w:sz w:val="24"/>
                <w:szCs w:val="24"/>
              </w:rPr>
            </w:pPr>
            <w:r w:rsidRPr="00674531">
              <w:rPr>
                <w:rFonts w:ascii="Times New Roman" w:hAnsi="Times New Roman" w:cs="Times New Roman"/>
                <w:b/>
                <w:bCs/>
                <w:sz w:val="24"/>
                <w:szCs w:val="24"/>
              </w:rPr>
              <w:t>Тема ВКР</w:t>
            </w:r>
          </w:p>
        </w:tc>
        <w:tc>
          <w:tcPr>
            <w:tcW w:w="4140" w:type="dxa"/>
          </w:tcPr>
          <w:p w14:paraId="6AB2AAA8" w14:textId="77777777" w:rsidR="00D121BC" w:rsidRPr="00674531" w:rsidRDefault="00D121BC" w:rsidP="00807BBD">
            <w:pPr>
              <w:spacing w:after="0" w:line="240" w:lineRule="auto"/>
              <w:jc w:val="center"/>
              <w:rPr>
                <w:rFonts w:ascii="Times New Roman" w:hAnsi="Times New Roman" w:cs="Times New Roman"/>
                <w:b/>
                <w:bCs/>
                <w:sz w:val="24"/>
                <w:szCs w:val="24"/>
              </w:rPr>
            </w:pPr>
            <w:r w:rsidRPr="00674531">
              <w:rPr>
                <w:rFonts w:ascii="Times New Roman" w:hAnsi="Times New Roman" w:cs="Times New Roman"/>
                <w:b/>
                <w:bCs/>
                <w:sz w:val="24"/>
                <w:szCs w:val="24"/>
              </w:rPr>
              <w:t>Специальная часть</w:t>
            </w:r>
          </w:p>
        </w:tc>
      </w:tr>
      <w:tr w:rsidR="00D121BC" w:rsidRPr="00674531" w14:paraId="63FBDB1C" w14:textId="77777777" w:rsidTr="00D121BC">
        <w:tc>
          <w:tcPr>
            <w:tcW w:w="0" w:type="auto"/>
          </w:tcPr>
          <w:p w14:paraId="268E20EB" w14:textId="77777777" w:rsidR="00D121BC" w:rsidRPr="00674531" w:rsidRDefault="00D121BC" w:rsidP="00807BBD">
            <w:pPr>
              <w:spacing w:after="0" w:line="240" w:lineRule="auto"/>
              <w:rPr>
                <w:rFonts w:ascii="Times New Roman" w:hAnsi="Times New Roman" w:cs="Times New Roman"/>
                <w:sz w:val="24"/>
                <w:szCs w:val="24"/>
              </w:rPr>
            </w:pPr>
            <w:r w:rsidRPr="00674531">
              <w:rPr>
                <w:rFonts w:ascii="Times New Roman" w:hAnsi="Times New Roman" w:cs="Times New Roman"/>
                <w:sz w:val="24"/>
                <w:szCs w:val="24"/>
              </w:rPr>
              <w:t>1</w:t>
            </w:r>
          </w:p>
        </w:tc>
        <w:tc>
          <w:tcPr>
            <w:tcW w:w="4645" w:type="dxa"/>
          </w:tcPr>
          <w:p w14:paraId="3591A5AC" w14:textId="77777777" w:rsidR="00D121BC" w:rsidRPr="00674531" w:rsidRDefault="00D121BC" w:rsidP="00807BBD">
            <w:pPr>
              <w:spacing w:after="0" w:line="240" w:lineRule="auto"/>
              <w:rPr>
                <w:rFonts w:ascii="Times New Roman" w:hAnsi="Times New Roman" w:cs="Times New Roman"/>
                <w:sz w:val="24"/>
                <w:szCs w:val="24"/>
              </w:rPr>
            </w:pPr>
            <w:r w:rsidRPr="00DF78E6">
              <w:rPr>
                <w:rFonts w:ascii="Times New Roman" w:hAnsi="Times New Roman" w:cs="Times New Roman"/>
                <w:sz w:val="24"/>
                <w:szCs w:val="24"/>
              </w:rPr>
              <w:t>Открытая разработка угольного месторождения в границах разреза «Черниговец».</w:t>
            </w:r>
          </w:p>
        </w:tc>
        <w:tc>
          <w:tcPr>
            <w:tcW w:w="4140" w:type="dxa"/>
          </w:tcPr>
          <w:p w14:paraId="2F8D8A35" w14:textId="36BFFD7A" w:rsidR="00D121BC" w:rsidRPr="00674531" w:rsidRDefault="007C69E2" w:rsidP="00807BBD">
            <w:pPr>
              <w:spacing w:after="0" w:line="240" w:lineRule="auto"/>
              <w:rPr>
                <w:rFonts w:ascii="Times New Roman" w:hAnsi="Times New Roman" w:cs="Times New Roman"/>
                <w:sz w:val="24"/>
                <w:szCs w:val="24"/>
              </w:rPr>
            </w:pPr>
            <w:r>
              <w:rPr>
                <w:rFonts w:ascii="Times New Roman" w:eastAsia="Times New Roman" w:hAnsi="Times New Roman"/>
                <w:sz w:val="24"/>
                <w:szCs w:val="24"/>
                <w:lang w:eastAsia="ru-RU"/>
              </w:rPr>
              <w:t>О</w:t>
            </w:r>
            <w:r w:rsidRPr="005C7027">
              <w:rPr>
                <w:rFonts w:ascii="Times New Roman" w:eastAsia="Times New Roman" w:hAnsi="Times New Roman"/>
                <w:sz w:val="24"/>
                <w:szCs w:val="24"/>
                <w:lang w:eastAsia="ru-RU"/>
              </w:rPr>
              <w:t xml:space="preserve">босновать параметры БВР при использовании экскаватора </w:t>
            </w:r>
            <w:r w:rsidRPr="005C7027">
              <w:rPr>
                <w:rFonts w:ascii="Times New Roman" w:eastAsia="Times New Roman" w:hAnsi="Times New Roman"/>
                <w:sz w:val="24"/>
                <w:szCs w:val="24"/>
                <w:lang w:val="en-US" w:eastAsia="ru-RU"/>
              </w:rPr>
              <w:t>Komatsu</w:t>
            </w:r>
            <w:r w:rsidRPr="005C7027">
              <w:rPr>
                <w:rFonts w:ascii="Times New Roman" w:eastAsia="Times New Roman" w:hAnsi="Times New Roman"/>
                <w:sz w:val="24"/>
                <w:szCs w:val="24"/>
                <w:lang w:eastAsia="ru-RU"/>
              </w:rPr>
              <w:t xml:space="preserve"> </w:t>
            </w:r>
            <w:r w:rsidRPr="005C7027">
              <w:rPr>
                <w:rFonts w:ascii="Times New Roman" w:eastAsia="Times New Roman" w:hAnsi="Times New Roman"/>
                <w:sz w:val="24"/>
                <w:szCs w:val="24"/>
                <w:lang w:val="en-US" w:eastAsia="ru-RU"/>
              </w:rPr>
              <w:t>PC</w:t>
            </w:r>
            <w:r w:rsidRPr="005C7027">
              <w:rPr>
                <w:rFonts w:ascii="Times New Roman" w:eastAsia="Times New Roman" w:hAnsi="Times New Roman"/>
                <w:sz w:val="24"/>
                <w:szCs w:val="24"/>
                <w:lang w:eastAsia="ru-RU"/>
              </w:rPr>
              <w:t>-4000</w:t>
            </w:r>
            <w:r w:rsidRPr="005C7027">
              <w:rPr>
                <w:rFonts w:ascii="Times New Roman" w:eastAsia="Times New Roman" w:hAnsi="Times New Roman"/>
                <w:sz w:val="24"/>
                <w:szCs w:val="24"/>
                <w:lang w:val="en-US" w:eastAsia="ru-RU"/>
              </w:rPr>
              <w:t>E</w:t>
            </w:r>
          </w:p>
        </w:tc>
      </w:tr>
      <w:tr w:rsidR="00D121BC" w:rsidRPr="00674531" w14:paraId="559B9EBB" w14:textId="77777777" w:rsidTr="00D121BC">
        <w:tc>
          <w:tcPr>
            <w:tcW w:w="0" w:type="auto"/>
          </w:tcPr>
          <w:p w14:paraId="5011A26E" w14:textId="77777777" w:rsidR="00D121BC" w:rsidRPr="00674531" w:rsidRDefault="00D121BC" w:rsidP="00807BBD">
            <w:pPr>
              <w:spacing w:after="0" w:line="240" w:lineRule="auto"/>
              <w:rPr>
                <w:rFonts w:ascii="Times New Roman" w:hAnsi="Times New Roman" w:cs="Times New Roman"/>
                <w:sz w:val="24"/>
                <w:szCs w:val="24"/>
              </w:rPr>
            </w:pPr>
            <w:r w:rsidRPr="00674531">
              <w:rPr>
                <w:rFonts w:ascii="Times New Roman" w:hAnsi="Times New Roman" w:cs="Times New Roman"/>
                <w:sz w:val="24"/>
                <w:szCs w:val="24"/>
              </w:rPr>
              <w:t>2</w:t>
            </w:r>
          </w:p>
        </w:tc>
        <w:tc>
          <w:tcPr>
            <w:tcW w:w="4645" w:type="dxa"/>
          </w:tcPr>
          <w:p w14:paraId="4F9126F5" w14:textId="77777777" w:rsidR="00D121BC" w:rsidRPr="00674531" w:rsidRDefault="00D121BC" w:rsidP="00807BBD">
            <w:pPr>
              <w:spacing w:after="0" w:line="240" w:lineRule="auto"/>
              <w:rPr>
                <w:rFonts w:ascii="Times New Roman" w:hAnsi="Times New Roman" w:cs="Times New Roman"/>
                <w:sz w:val="24"/>
                <w:szCs w:val="24"/>
              </w:rPr>
            </w:pPr>
            <w:r w:rsidRPr="00DF78E6">
              <w:rPr>
                <w:rFonts w:ascii="Times New Roman" w:hAnsi="Times New Roman" w:cs="Times New Roman"/>
                <w:sz w:val="24"/>
                <w:szCs w:val="24"/>
              </w:rPr>
              <w:t>Открытая разработка угольного месторождения в границах разреза «</w:t>
            </w:r>
            <w:r>
              <w:rPr>
                <w:rFonts w:ascii="Times New Roman" w:hAnsi="Times New Roman" w:cs="Times New Roman"/>
                <w:sz w:val="24"/>
                <w:szCs w:val="24"/>
              </w:rPr>
              <w:t>Междуречье</w:t>
            </w:r>
            <w:r w:rsidRPr="00DF78E6">
              <w:rPr>
                <w:rFonts w:ascii="Times New Roman" w:hAnsi="Times New Roman" w:cs="Times New Roman"/>
                <w:sz w:val="24"/>
                <w:szCs w:val="24"/>
              </w:rPr>
              <w:t>».</w:t>
            </w:r>
          </w:p>
        </w:tc>
        <w:tc>
          <w:tcPr>
            <w:tcW w:w="4140" w:type="dxa"/>
          </w:tcPr>
          <w:p w14:paraId="0E906C69" w14:textId="54297072" w:rsidR="00D121BC" w:rsidRPr="00674531" w:rsidRDefault="00D121BC" w:rsidP="00807BBD">
            <w:pPr>
              <w:spacing w:after="0" w:line="240" w:lineRule="auto"/>
              <w:rPr>
                <w:rFonts w:ascii="Times New Roman" w:hAnsi="Times New Roman" w:cs="Times New Roman"/>
                <w:sz w:val="24"/>
                <w:szCs w:val="24"/>
              </w:rPr>
            </w:pPr>
            <w:r w:rsidRPr="00DF78E6">
              <w:rPr>
                <w:rFonts w:ascii="Times New Roman" w:hAnsi="Times New Roman" w:cs="Times New Roman"/>
                <w:sz w:val="24"/>
                <w:szCs w:val="24"/>
              </w:rPr>
              <w:t xml:space="preserve">Обосновать параметры буровзрывных работ в зоне </w:t>
            </w:r>
            <w:r w:rsidR="00B70AAA">
              <w:rPr>
                <w:rFonts w:ascii="Times New Roman" w:hAnsi="Times New Roman" w:cs="Times New Roman"/>
                <w:sz w:val="24"/>
                <w:szCs w:val="24"/>
              </w:rPr>
              <w:t>бестранспортной технологии.</w:t>
            </w:r>
          </w:p>
        </w:tc>
      </w:tr>
      <w:tr w:rsidR="00D121BC" w:rsidRPr="00674531" w14:paraId="5DC7B10A" w14:textId="77777777" w:rsidTr="00D121BC">
        <w:tc>
          <w:tcPr>
            <w:tcW w:w="0" w:type="auto"/>
          </w:tcPr>
          <w:p w14:paraId="4E255AAD" w14:textId="77777777" w:rsidR="00D121BC" w:rsidRPr="00674531" w:rsidRDefault="00D121BC" w:rsidP="00807BBD">
            <w:pPr>
              <w:spacing w:after="0" w:line="240" w:lineRule="auto"/>
              <w:rPr>
                <w:rFonts w:ascii="Times New Roman" w:hAnsi="Times New Roman" w:cs="Times New Roman"/>
                <w:sz w:val="24"/>
                <w:szCs w:val="24"/>
              </w:rPr>
            </w:pPr>
            <w:r w:rsidRPr="00674531">
              <w:rPr>
                <w:rFonts w:ascii="Times New Roman" w:hAnsi="Times New Roman" w:cs="Times New Roman"/>
                <w:sz w:val="24"/>
                <w:szCs w:val="24"/>
              </w:rPr>
              <w:t>3</w:t>
            </w:r>
          </w:p>
        </w:tc>
        <w:tc>
          <w:tcPr>
            <w:tcW w:w="4645" w:type="dxa"/>
          </w:tcPr>
          <w:p w14:paraId="0A148A86" w14:textId="4135EC60" w:rsidR="00D121BC" w:rsidRPr="00674531" w:rsidRDefault="00D121BC" w:rsidP="00807BBD">
            <w:pPr>
              <w:spacing w:after="0" w:line="240" w:lineRule="auto"/>
              <w:rPr>
                <w:rFonts w:ascii="Times New Roman" w:hAnsi="Times New Roman" w:cs="Times New Roman"/>
                <w:sz w:val="24"/>
                <w:szCs w:val="24"/>
              </w:rPr>
            </w:pPr>
            <w:r w:rsidRPr="00DF78E6">
              <w:rPr>
                <w:rFonts w:ascii="Times New Roman" w:hAnsi="Times New Roman" w:cs="Times New Roman"/>
                <w:sz w:val="24"/>
                <w:szCs w:val="24"/>
              </w:rPr>
              <w:t>Открытая разработка угольного месторождения в границах разреза «</w:t>
            </w:r>
            <w:proofErr w:type="spellStart"/>
            <w:r w:rsidR="007C69E2">
              <w:rPr>
                <w:rFonts w:ascii="Times New Roman" w:hAnsi="Times New Roman" w:cs="Times New Roman"/>
                <w:sz w:val="24"/>
                <w:szCs w:val="24"/>
              </w:rPr>
              <w:t>Степановский</w:t>
            </w:r>
            <w:proofErr w:type="spellEnd"/>
            <w:r w:rsidRPr="00DF78E6">
              <w:rPr>
                <w:rFonts w:ascii="Times New Roman" w:hAnsi="Times New Roman" w:cs="Times New Roman"/>
                <w:sz w:val="24"/>
                <w:szCs w:val="24"/>
              </w:rPr>
              <w:t>»</w:t>
            </w:r>
          </w:p>
        </w:tc>
        <w:tc>
          <w:tcPr>
            <w:tcW w:w="4140" w:type="dxa"/>
          </w:tcPr>
          <w:p w14:paraId="5112EAD4" w14:textId="7FEDEA35" w:rsidR="00D121BC" w:rsidRPr="00674531" w:rsidRDefault="007C69E2" w:rsidP="00807BBD">
            <w:pPr>
              <w:spacing w:after="0" w:line="240" w:lineRule="auto"/>
              <w:rPr>
                <w:rFonts w:ascii="Times New Roman" w:hAnsi="Times New Roman" w:cs="Times New Roman"/>
                <w:sz w:val="24"/>
                <w:szCs w:val="24"/>
              </w:rPr>
            </w:pPr>
            <w:r>
              <w:rPr>
                <w:rFonts w:ascii="Times New Roman" w:eastAsia="Times New Roman" w:hAnsi="Times New Roman"/>
                <w:sz w:val="24"/>
                <w:szCs w:val="24"/>
                <w:lang w:eastAsia="ru-RU"/>
              </w:rPr>
              <w:t>О</w:t>
            </w:r>
            <w:r w:rsidRPr="008C62F2">
              <w:rPr>
                <w:rFonts w:ascii="Times New Roman" w:eastAsia="Times New Roman" w:hAnsi="Times New Roman"/>
                <w:sz w:val="24"/>
                <w:szCs w:val="24"/>
                <w:lang w:eastAsia="ru-RU"/>
              </w:rPr>
              <w:t>босновать параметры технологических схем выемки угольных пластов гидравлическим экскаватором типа «обратная лопата»</w:t>
            </w:r>
          </w:p>
        </w:tc>
      </w:tr>
      <w:tr w:rsidR="00D121BC" w:rsidRPr="00674531" w14:paraId="2A9C7632" w14:textId="77777777" w:rsidTr="00D121BC">
        <w:tc>
          <w:tcPr>
            <w:tcW w:w="0" w:type="auto"/>
          </w:tcPr>
          <w:p w14:paraId="50DFA74C" w14:textId="77777777" w:rsidR="00D121BC" w:rsidRPr="00674531" w:rsidRDefault="00D121BC" w:rsidP="00807BBD">
            <w:pPr>
              <w:spacing w:after="0" w:line="240" w:lineRule="auto"/>
              <w:rPr>
                <w:rFonts w:ascii="Times New Roman" w:hAnsi="Times New Roman" w:cs="Times New Roman"/>
                <w:sz w:val="24"/>
                <w:szCs w:val="24"/>
              </w:rPr>
            </w:pPr>
            <w:r w:rsidRPr="00674531">
              <w:rPr>
                <w:rFonts w:ascii="Times New Roman" w:hAnsi="Times New Roman" w:cs="Times New Roman"/>
                <w:sz w:val="24"/>
                <w:szCs w:val="24"/>
              </w:rPr>
              <w:t>4</w:t>
            </w:r>
          </w:p>
        </w:tc>
        <w:tc>
          <w:tcPr>
            <w:tcW w:w="4645" w:type="dxa"/>
          </w:tcPr>
          <w:p w14:paraId="2F21E035" w14:textId="77777777" w:rsidR="00D121BC" w:rsidRPr="00674531" w:rsidRDefault="00D121BC" w:rsidP="00807BBD">
            <w:pPr>
              <w:spacing w:after="0" w:line="240" w:lineRule="auto"/>
              <w:rPr>
                <w:rFonts w:ascii="Times New Roman" w:hAnsi="Times New Roman" w:cs="Times New Roman"/>
                <w:sz w:val="24"/>
                <w:szCs w:val="24"/>
              </w:rPr>
            </w:pPr>
            <w:r w:rsidRPr="00DF78E6">
              <w:rPr>
                <w:rFonts w:ascii="Times New Roman" w:hAnsi="Times New Roman" w:cs="Times New Roman"/>
                <w:sz w:val="24"/>
                <w:szCs w:val="24"/>
              </w:rPr>
              <w:t xml:space="preserve">Открытая разработка угольного месторождения в границах </w:t>
            </w:r>
            <w:r w:rsidRPr="00674531">
              <w:rPr>
                <w:rFonts w:ascii="Times New Roman" w:hAnsi="Times New Roman" w:cs="Times New Roman"/>
                <w:sz w:val="24"/>
                <w:szCs w:val="24"/>
              </w:rPr>
              <w:t xml:space="preserve">филиала «Кузбассразрезуголь» </w:t>
            </w:r>
            <w:proofErr w:type="spellStart"/>
            <w:r w:rsidRPr="00674531">
              <w:rPr>
                <w:rFonts w:ascii="Times New Roman" w:hAnsi="Times New Roman" w:cs="Times New Roman"/>
                <w:sz w:val="24"/>
                <w:szCs w:val="24"/>
              </w:rPr>
              <w:t>Талдинский</w:t>
            </w:r>
            <w:proofErr w:type="spellEnd"/>
            <w:r w:rsidRPr="00674531">
              <w:rPr>
                <w:rFonts w:ascii="Times New Roman" w:hAnsi="Times New Roman" w:cs="Times New Roman"/>
                <w:sz w:val="24"/>
                <w:szCs w:val="24"/>
              </w:rPr>
              <w:t xml:space="preserve"> угольный разрез</w:t>
            </w:r>
          </w:p>
        </w:tc>
        <w:tc>
          <w:tcPr>
            <w:tcW w:w="4140" w:type="dxa"/>
          </w:tcPr>
          <w:p w14:paraId="41A323AD" w14:textId="7A44DF82" w:rsidR="00D121BC" w:rsidRPr="00674531" w:rsidRDefault="00D121BC" w:rsidP="00807BBD">
            <w:pPr>
              <w:spacing w:after="0" w:line="240" w:lineRule="auto"/>
              <w:rPr>
                <w:rFonts w:ascii="Times New Roman" w:hAnsi="Times New Roman" w:cs="Times New Roman"/>
                <w:sz w:val="24"/>
                <w:szCs w:val="24"/>
              </w:rPr>
            </w:pPr>
            <w:r w:rsidRPr="00DF78E6">
              <w:rPr>
                <w:rFonts w:ascii="Times New Roman" w:hAnsi="Times New Roman" w:cs="Times New Roman"/>
                <w:sz w:val="24"/>
                <w:szCs w:val="24"/>
              </w:rPr>
              <w:t xml:space="preserve">Обосновать параметры технологической схемы вскрышных работ </w:t>
            </w:r>
            <w:r w:rsidR="00B70AAA">
              <w:rPr>
                <w:rFonts w:ascii="Times New Roman" w:hAnsi="Times New Roman" w:cs="Times New Roman"/>
                <w:sz w:val="24"/>
                <w:szCs w:val="24"/>
              </w:rPr>
              <w:t>прямой гидролопатой</w:t>
            </w:r>
          </w:p>
        </w:tc>
      </w:tr>
      <w:tr w:rsidR="00D121BC" w:rsidRPr="00674531" w14:paraId="57D49A7C" w14:textId="77777777" w:rsidTr="00D121BC">
        <w:tc>
          <w:tcPr>
            <w:tcW w:w="0" w:type="auto"/>
          </w:tcPr>
          <w:p w14:paraId="4F6F278B" w14:textId="77777777" w:rsidR="00D121BC" w:rsidRPr="00674531" w:rsidRDefault="00D121BC" w:rsidP="00807BBD">
            <w:pPr>
              <w:spacing w:after="0" w:line="240" w:lineRule="auto"/>
              <w:rPr>
                <w:rFonts w:ascii="Times New Roman" w:hAnsi="Times New Roman" w:cs="Times New Roman"/>
                <w:sz w:val="24"/>
                <w:szCs w:val="24"/>
              </w:rPr>
            </w:pPr>
            <w:r w:rsidRPr="00674531">
              <w:rPr>
                <w:rFonts w:ascii="Times New Roman" w:hAnsi="Times New Roman" w:cs="Times New Roman"/>
                <w:sz w:val="24"/>
                <w:szCs w:val="24"/>
              </w:rPr>
              <w:t>5</w:t>
            </w:r>
          </w:p>
        </w:tc>
        <w:tc>
          <w:tcPr>
            <w:tcW w:w="4645" w:type="dxa"/>
          </w:tcPr>
          <w:p w14:paraId="764CCEFE" w14:textId="77777777" w:rsidR="00D121BC" w:rsidRPr="00674531" w:rsidRDefault="00D121BC" w:rsidP="00807BBD">
            <w:pPr>
              <w:spacing w:after="0" w:line="240" w:lineRule="auto"/>
              <w:rPr>
                <w:rFonts w:ascii="Times New Roman" w:hAnsi="Times New Roman" w:cs="Times New Roman"/>
                <w:sz w:val="24"/>
                <w:szCs w:val="24"/>
              </w:rPr>
            </w:pPr>
            <w:r w:rsidRPr="00DF78E6">
              <w:rPr>
                <w:rFonts w:ascii="Times New Roman" w:hAnsi="Times New Roman" w:cs="Times New Roman"/>
                <w:sz w:val="24"/>
                <w:szCs w:val="24"/>
              </w:rPr>
              <w:t xml:space="preserve">Открытая разработка угольного месторождения в границах филиала «Кузбассразрезуголь» </w:t>
            </w:r>
            <w:r>
              <w:rPr>
                <w:rFonts w:ascii="Times New Roman" w:hAnsi="Times New Roman" w:cs="Times New Roman"/>
                <w:sz w:val="24"/>
                <w:szCs w:val="24"/>
              </w:rPr>
              <w:t>Кедровский</w:t>
            </w:r>
            <w:r w:rsidRPr="00DF78E6">
              <w:rPr>
                <w:rFonts w:ascii="Times New Roman" w:hAnsi="Times New Roman" w:cs="Times New Roman"/>
                <w:sz w:val="24"/>
                <w:szCs w:val="24"/>
              </w:rPr>
              <w:t xml:space="preserve"> угольный разрез</w:t>
            </w:r>
          </w:p>
        </w:tc>
        <w:tc>
          <w:tcPr>
            <w:tcW w:w="4140" w:type="dxa"/>
          </w:tcPr>
          <w:p w14:paraId="7BADDBC2" w14:textId="1BB1B4C8" w:rsidR="00D121BC" w:rsidRPr="00674531" w:rsidRDefault="007C69E2" w:rsidP="00807BBD">
            <w:pPr>
              <w:spacing w:after="0" w:line="240" w:lineRule="auto"/>
              <w:rPr>
                <w:rFonts w:ascii="Times New Roman" w:hAnsi="Times New Roman" w:cs="Times New Roman"/>
                <w:sz w:val="24"/>
                <w:szCs w:val="24"/>
              </w:rPr>
            </w:pPr>
            <w:r>
              <w:rPr>
                <w:rFonts w:ascii="Times New Roman" w:eastAsia="Times New Roman" w:hAnsi="Times New Roman"/>
                <w:sz w:val="24"/>
                <w:szCs w:val="24"/>
                <w:lang w:eastAsia="ru-RU"/>
              </w:rPr>
              <w:t>Р</w:t>
            </w:r>
            <w:r w:rsidRPr="005C7027">
              <w:rPr>
                <w:rFonts w:ascii="Times New Roman" w:eastAsia="Times New Roman" w:hAnsi="Times New Roman"/>
                <w:sz w:val="24"/>
                <w:szCs w:val="24"/>
                <w:lang w:eastAsia="ru-RU"/>
              </w:rPr>
              <w:t>ассчитать безопасные расстояния при производстве взрывных работ</w:t>
            </w:r>
            <w:r w:rsidR="00D121BC" w:rsidRPr="00DF78E6">
              <w:rPr>
                <w:rFonts w:ascii="Times New Roman" w:hAnsi="Times New Roman" w:cs="Times New Roman"/>
                <w:sz w:val="24"/>
                <w:szCs w:val="24"/>
              </w:rPr>
              <w:t>.</w:t>
            </w:r>
          </w:p>
        </w:tc>
      </w:tr>
      <w:tr w:rsidR="00D121BC" w:rsidRPr="00674531" w14:paraId="45B4DC9B" w14:textId="77777777" w:rsidTr="00D121BC">
        <w:tc>
          <w:tcPr>
            <w:tcW w:w="0" w:type="auto"/>
          </w:tcPr>
          <w:p w14:paraId="12376E60" w14:textId="77777777" w:rsidR="00D121BC" w:rsidRPr="00674531" w:rsidRDefault="00D121BC" w:rsidP="00807BBD">
            <w:pPr>
              <w:spacing w:after="0" w:line="240" w:lineRule="auto"/>
              <w:rPr>
                <w:rFonts w:ascii="Times New Roman" w:hAnsi="Times New Roman" w:cs="Times New Roman"/>
                <w:sz w:val="24"/>
                <w:szCs w:val="24"/>
              </w:rPr>
            </w:pPr>
            <w:r w:rsidRPr="00674531">
              <w:rPr>
                <w:rFonts w:ascii="Times New Roman" w:hAnsi="Times New Roman" w:cs="Times New Roman"/>
                <w:sz w:val="24"/>
                <w:szCs w:val="24"/>
              </w:rPr>
              <w:t>6</w:t>
            </w:r>
          </w:p>
        </w:tc>
        <w:tc>
          <w:tcPr>
            <w:tcW w:w="4645" w:type="dxa"/>
          </w:tcPr>
          <w:p w14:paraId="73921EDB" w14:textId="77777777" w:rsidR="00D121BC" w:rsidRPr="00674531" w:rsidRDefault="00D121BC" w:rsidP="00807BBD">
            <w:pPr>
              <w:spacing w:after="0" w:line="240" w:lineRule="auto"/>
              <w:rPr>
                <w:rFonts w:ascii="Times New Roman" w:hAnsi="Times New Roman" w:cs="Times New Roman"/>
                <w:sz w:val="24"/>
                <w:szCs w:val="24"/>
              </w:rPr>
            </w:pPr>
            <w:r w:rsidRPr="00DF78E6">
              <w:rPr>
                <w:rFonts w:ascii="Times New Roman" w:hAnsi="Times New Roman" w:cs="Times New Roman"/>
                <w:sz w:val="24"/>
                <w:szCs w:val="24"/>
              </w:rPr>
              <w:t xml:space="preserve">Открытая разработка угольного месторождения в границах </w:t>
            </w:r>
            <w:r>
              <w:rPr>
                <w:rFonts w:ascii="Times New Roman" w:hAnsi="Times New Roman" w:cs="Times New Roman"/>
                <w:sz w:val="24"/>
                <w:szCs w:val="24"/>
              </w:rPr>
              <w:t xml:space="preserve">филиала </w:t>
            </w:r>
            <w:r w:rsidRPr="00DF78E6">
              <w:rPr>
                <w:rFonts w:ascii="Times New Roman" w:hAnsi="Times New Roman" w:cs="Times New Roman"/>
                <w:sz w:val="24"/>
                <w:szCs w:val="24"/>
              </w:rPr>
              <w:t xml:space="preserve">«Кузбассразрезуголь» </w:t>
            </w:r>
            <w:proofErr w:type="spellStart"/>
            <w:r>
              <w:rPr>
                <w:rFonts w:ascii="Times New Roman" w:hAnsi="Times New Roman" w:cs="Times New Roman"/>
                <w:sz w:val="24"/>
                <w:szCs w:val="24"/>
              </w:rPr>
              <w:t>Калтанский</w:t>
            </w:r>
            <w:proofErr w:type="spellEnd"/>
            <w:r w:rsidRPr="00DF78E6">
              <w:rPr>
                <w:rFonts w:ascii="Times New Roman" w:hAnsi="Times New Roman" w:cs="Times New Roman"/>
                <w:sz w:val="24"/>
                <w:szCs w:val="24"/>
              </w:rPr>
              <w:t xml:space="preserve"> угольный разрез</w:t>
            </w:r>
          </w:p>
        </w:tc>
        <w:tc>
          <w:tcPr>
            <w:tcW w:w="4140" w:type="dxa"/>
          </w:tcPr>
          <w:p w14:paraId="47B6AA6C" w14:textId="77777777" w:rsidR="00D121BC" w:rsidRPr="00674531" w:rsidRDefault="00D121BC" w:rsidP="00807BBD">
            <w:pPr>
              <w:spacing w:after="0" w:line="240" w:lineRule="auto"/>
              <w:rPr>
                <w:rFonts w:ascii="Times New Roman" w:hAnsi="Times New Roman" w:cs="Times New Roman"/>
                <w:sz w:val="24"/>
                <w:szCs w:val="24"/>
              </w:rPr>
            </w:pPr>
            <w:r w:rsidRPr="00DF78E6">
              <w:rPr>
                <w:rFonts w:ascii="Times New Roman" w:hAnsi="Times New Roman" w:cs="Times New Roman"/>
                <w:sz w:val="24"/>
                <w:szCs w:val="24"/>
              </w:rPr>
              <w:t>Обосновать параметры внутреннего отвалообразования вскрышных пород</w:t>
            </w:r>
            <w:r>
              <w:rPr>
                <w:rFonts w:ascii="Times New Roman" w:hAnsi="Times New Roman" w:cs="Times New Roman"/>
                <w:sz w:val="24"/>
                <w:szCs w:val="24"/>
              </w:rPr>
              <w:t>.</w:t>
            </w:r>
          </w:p>
        </w:tc>
      </w:tr>
      <w:tr w:rsidR="00D121BC" w:rsidRPr="00674531" w14:paraId="09879A8F" w14:textId="77777777" w:rsidTr="00D121BC">
        <w:tc>
          <w:tcPr>
            <w:tcW w:w="0" w:type="auto"/>
          </w:tcPr>
          <w:p w14:paraId="46800B50" w14:textId="77777777" w:rsidR="00D121BC" w:rsidRPr="00674531" w:rsidRDefault="00D121BC" w:rsidP="00807BBD">
            <w:pPr>
              <w:spacing w:after="0" w:line="240" w:lineRule="auto"/>
              <w:rPr>
                <w:rFonts w:ascii="Times New Roman" w:hAnsi="Times New Roman" w:cs="Times New Roman"/>
                <w:sz w:val="24"/>
                <w:szCs w:val="24"/>
              </w:rPr>
            </w:pPr>
            <w:r w:rsidRPr="00674531">
              <w:rPr>
                <w:rFonts w:ascii="Times New Roman" w:hAnsi="Times New Roman" w:cs="Times New Roman"/>
                <w:sz w:val="24"/>
                <w:szCs w:val="24"/>
              </w:rPr>
              <w:t>7</w:t>
            </w:r>
          </w:p>
        </w:tc>
        <w:tc>
          <w:tcPr>
            <w:tcW w:w="4645" w:type="dxa"/>
          </w:tcPr>
          <w:p w14:paraId="393ED035" w14:textId="77777777" w:rsidR="00D121BC" w:rsidRPr="00674531" w:rsidRDefault="00D121BC" w:rsidP="00807BBD">
            <w:pPr>
              <w:spacing w:after="0" w:line="240" w:lineRule="auto"/>
              <w:rPr>
                <w:rFonts w:ascii="Times New Roman" w:hAnsi="Times New Roman" w:cs="Times New Roman"/>
                <w:sz w:val="24"/>
                <w:szCs w:val="24"/>
              </w:rPr>
            </w:pPr>
            <w:r w:rsidRPr="00DF78E6">
              <w:rPr>
                <w:rFonts w:ascii="Times New Roman" w:hAnsi="Times New Roman" w:cs="Times New Roman"/>
                <w:sz w:val="24"/>
                <w:szCs w:val="24"/>
              </w:rPr>
              <w:t xml:space="preserve">Открытая разработка угольного месторождения в границах </w:t>
            </w:r>
            <w:r w:rsidRPr="00674531">
              <w:rPr>
                <w:rFonts w:ascii="Times New Roman" w:hAnsi="Times New Roman" w:cs="Times New Roman"/>
                <w:sz w:val="24"/>
                <w:szCs w:val="24"/>
              </w:rPr>
              <w:t>филиала «Кузбассразрезуголь» Краснобродский угольный разрез</w:t>
            </w:r>
          </w:p>
        </w:tc>
        <w:tc>
          <w:tcPr>
            <w:tcW w:w="4140" w:type="dxa"/>
          </w:tcPr>
          <w:p w14:paraId="39C65A6B" w14:textId="03C6CAD6" w:rsidR="00D121BC" w:rsidRPr="00674531" w:rsidRDefault="00D121BC" w:rsidP="00807BBD">
            <w:pPr>
              <w:spacing w:after="0" w:line="240" w:lineRule="auto"/>
              <w:rPr>
                <w:rFonts w:ascii="Times New Roman" w:hAnsi="Times New Roman" w:cs="Times New Roman"/>
                <w:sz w:val="24"/>
                <w:szCs w:val="24"/>
              </w:rPr>
            </w:pPr>
            <w:r w:rsidRPr="00DF78E6">
              <w:rPr>
                <w:rFonts w:ascii="Times New Roman" w:hAnsi="Times New Roman" w:cs="Times New Roman"/>
                <w:sz w:val="24"/>
                <w:szCs w:val="24"/>
              </w:rPr>
              <w:t xml:space="preserve">Обосновать параметры технологии выемки вскрышных пород экскаватором </w:t>
            </w:r>
            <w:r w:rsidR="00B70AAA">
              <w:rPr>
                <w:rFonts w:ascii="Times New Roman" w:hAnsi="Times New Roman" w:cs="Times New Roman"/>
                <w:sz w:val="24"/>
                <w:szCs w:val="24"/>
              </w:rPr>
              <w:t>ЭКГ-35.</w:t>
            </w:r>
          </w:p>
        </w:tc>
      </w:tr>
      <w:tr w:rsidR="00D121BC" w:rsidRPr="00674531" w14:paraId="7B9B9010" w14:textId="77777777" w:rsidTr="00D121BC">
        <w:tc>
          <w:tcPr>
            <w:tcW w:w="0" w:type="auto"/>
          </w:tcPr>
          <w:p w14:paraId="324111B4" w14:textId="77777777" w:rsidR="00D121BC" w:rsidRPr="00674531" w:rsidRDefault="00D121BC" w:rsidP="00807BBD">
            <w:pPr>
              <w:spacing w:after="0" w:line="240" w:lineRule="auto"/>
              <w:rPr>
                <w:rFonts w:ascii="Times New Roman" w:hAnsi="Times New Roman" w:cs="Times New Roman"/>
                <w:sz w:val="24"/>
                <w:szCs w:val="24"/>
              </w:rPr>
            </w:pPr>
            <w:r w:rsidRPr="00674531">
              <w:rPr>
                <w:rFonts w:ascii="Times New Roman" w:hAnsi="Times New Roman" w:cs="Times New Roman"/>
                <w:sz w:val="24"/>
                <w:szCs w:val="24"/>
              </w:rPr>
              <w:t>8</w:t>
            </w:r>
          </w:p>
        </w:tc>
        <w:tc>
          <w:tcPr>
            <w:tcW w:w="4645" w:type="dxa"/>
          </w:tcPr>
          <w:p w14:paraId="0550F13F" w14:textId="084FF316" w:rsidR="00D121BC" w:rsidRPr="00674531" w:rsidRDefault="00D121BC" w:rsidP="00807BBD">
            <w:pPr>
              <w:spacing w:after="0" w:line="240" w:lineRule="auto"/>
              <w:rPr>
                <w:rFonts w:ascii="Times New Roman" w:hAnsi="Times New Roman" w:cs="Times New Roman"/>
                <w:sz w:val="24"/>
                <w:szCs w:val="24"/>
              </w:rPr>
            </w:pPr>
            <w:r w:rsidRPr="00DF78E6">
              <w:rPr>
                <w:rFonts w:ascii="Times New Roman" w:hAnsi="Times New Roman" w:cs="Times New Roman"/>
                <w:sz w:val="24"/>
                <w:szCs w:val="24"/>
              </w:rPr>
              <w:t>Открытая разработка угольного месторождения в границах разреза «</w:t>
            </w:r>
            <w:r w:rsidR="007C69E2">
              <w:rPr>
                <w:rFonts w:ascii="Times New Roman" w:hAnsi="Times New Roman" w:cs="Times New Roman"/>
                <w:sz w:val="24"/>
                <w:szCs w:val="24"/>
              </w:rPr>
              <w:t>Прокопьевский</w:t>
            </w:r>
            <w:r w:rsidRPr="00DF78E6">
              <w:rPr>
                <w:rFonts w:ascii="Times New Roman" w:hAnsi="Times New Roman" w:cs="Times New Roman"/>
                <w:sz w:val="24"/>
                <w:szCs w:val="24"/>
              </w:rPr>
              <w:t>».</w:t>
            </w:r>
          </w:p>
        </w:tc>
        <w:tc>
          <w:tcPr>
            <w:tcW w:w="4140" w:type="dxa"/>
          </w:tcPr>
          <w:p w14:paraId="0D43C2F9" w14:textId="484153B2" w:rsidR="00D121BC" w:rsidRPr="00674531" w:rsidRDefault="00D121BC" w:rsidP="00807BBD">
            <w:pPr>
              <w:spacing w:after="0" w:line="240" w:lineRule="auto"/>
              <w:rPr>
                <w:rFonts w:ascii="Times New Roman" w:hAnsi="Times New Roman" w:cs="Times New Roman"/>
                <w:sz w:val="24"/>
                <w:szCs w:val="24"/>
              </w:rPr>
            </w:pPr>
            <w:r w:rsidRPr="00DF78E6">
              <w:rPr>
                <w:rFonts w:ascii="Times New Roman" w:hAnsi="Times New Roman" w:cs="Times New Roman"/>
                <w:sz w:val="24"/>
                <w:szCs w:val="24"/>
              </w:rPr>
              <w:t xml:space="preserve">Обосновать </w:t>
            </w:r>
            <w:r w:rsidR="007C69E2">
              <w:rPr>
                <w:rFonts w:ascii="Times New Roman" w:hAnsi="Times New Roman" w:cs="Times New Roman"/>
                <w:sz w:val="24"/>
                <w:szCs w:val="24"/>
              </w:rPr>
              <w:t>параметры системы разработки</w:t>
            </w:r>
          </w:p>
        </w:tc>
      </w:tr>
      <w:tr w:rsidR="00D121BC" w:rsidRPr="00674531" w14:paraId="7B5CDF1D" w14:textId="77777777" w:rsidTr="00D121BC">
        <w:tc>
          <w:tcPr>
            <w:tcW w:w="0" w:type="auto"/>
          </w:tcPr>
          <w:p w14:paraId="19F2AC34" w14:textId="77777777" w:rsidR="00D121BC" w:rsidRPr="00674531" w:rsidRDefault="00D121BC" w:rsidP="00807BBD">
            <w:pPr>
              <w:spacing w:after="0" w:line="240" w:lineRule="auto"/>
              <w:rPr>
                <w:rFonts w:ascii="Times New Roman" w:hAnsi="Times New Roman" w:cs="Times New Roman"/>
                <w:sz w:val="24"/>
                <w:szCs w:val="24"/>
              </w:rPr>
            </w:pPr>
            <w:r w:rsidRPr="00674531">
              <w:rPr>
                <w:rFonts w:ascii="Times New Roman" w:hAnsi="Times New Roman" w:cs="Times New Roman"/>
                <w:sz w:val="24"/>
                <w:szCs w:val="24"/>
              </w:rPr>
              <w:t>9</w:t>
            </w:r>
          </w:p>
        </w:tc>
        <w:tc>
          <w:tcPr>
            <w:tcW w:w="4645" w:type="dxa"/>
          </w:tcPr>
          <w:p w14:paraId="0DC4FA12" w14:textId="77777777" w:rsidR="00D121BC" w:rsidRPr="00674531" w:rsidRDefault="00D121BC" w:rsidP="00807BBD">
            <w:pPr>
              <w:spacing w:after="0" w:line="240" w:lineRule="auto"/>
              <w:rPr>
                <w:rFonts w:ascii="Times New Roman" w:hAnsi="Times New Roman" w:cs="Times New Roman"/>
                <w:sz w:val="24"/>
                <w:szCs w:val="24"/>
              </w:rPr>
            </w:pPr>
            <w:r w:rsidRPr="00DF78E6">
              <w:rPr>
                <w:rFonts w:ascii="Times New Roman" w:hAnsi="Times New Roman" w:cs="Times New Roman"/>
                <w:sz w:val="24"/>
                <w:szCs w:val="24"/>
              </w:rPr>
              <w:t xml:space="preserve">Открытая разработка угольного месторождения в границах </w:t>
            </w:r>
            <w:r>
              <w:rPr>
                <w:rFonts w:ascii="Times New Roman" w:hAnsi="Times New Roman" w:cs="Times New Roman"/>
                <w:sz w:val="24"/>
                <w:szCs w:val="24"/>
              </w:rPr>
              <w:t>разреза «Шестаки»</w:t>
            </w:r>
          </w:p>
        </w:tc>
        <w:tc>
          <w:tcPr>
            <w:tcW w:w="4140" w:type="dxa"/>
          </w:tcPr>
          <w:p w14:paraId="58BA3A56" w14:textId="416516A6" w:rsidR="00D121BC" w:rsidRPr="00674531" w:rsidRDefault="00D121BC" w:rsidP="00807BBD">
            <w:pPr>
              <w:spacing w:after="0" w:line="240" w:lineRule="auto"/>
              <w:rPr>
                <w:rFonts w:ascii="Times New Roman" w:hAnsi="Times New Roman" w:cs="Times New Roman"/>
                <w:sz w:val="24"/>
                <w:szCs w:val="24"/>
              </w:rPr>
            </w:pPr>
            <w:r w:rsidRPr="00DF78E6">
              <w:rPr>
                <w:rFonts w:ascii="Times New Roman" w:hAnsi="Times New Roman" w:cs="Times New Roman"/>
                <w:sz w:val="24"/>
                <w:szCs w:val="24"/>
              </w:rPr>
              <w:t xml:space="preserve">Обосновать </w:t>
            </w:r>
            <w:r w:rsidR="007C69E2">
              <w:rPr>
                <w:rFonts w:ascii="Times New Roman" w:hAnsi="Times New Roman" w:cs="Times New Roman"/>
                <w:sz w:val="24"/>
                <w:szCs w:val="24"/>
              </w:rPr>
              <w:t>состав экскаваторно-автомобильного комплекса</w:t>
            </w:r>
          </w:p>
        </w:tc>
      </w:tr>
      <w:tr w:rsidR="00D121BC" w:rsidRPr="00674531" w14:paraId="1DFEDACF" w14:textId="77777777" w:rsidTr="00D121BC">
        <w:tc>
          <w:tcPr>
            <w:tcW w:w="0" w:type="auto"/>
          </w:tcPr>
          <w:p w14:paraId="34E84EA0" w14:textId="77777777" w:rsidR="00D121BC" w:rsidRPr="00674531" w:rsidRDefault="00D121BC" w:rsidP="00807BBD">
            <w:pPr>
              <w:spacing w:after="0" w:line="240" w:lineRule="auto"/>
              <w:rPr>
                <w:rFonts w:ascii="Times New Roman" w:hAnsi="Times New Roman" w:cs="Times New Roman"/>
                <w:sz w:val="24"/>
                <w:szCs w:val="24"/>
              </w:rPr>
            </w:pPr>
            <w:r w:rsidRPr="00674531">
              <w:rPr>
                <w:rFonts w:ascii="Times New Roman" w:hAnsi="Times New Roman" w:cs="Times New Roman"/>
                <w:sz w:val="24"/>
                <w:szCs w:val="24"/>
              </w:rPr>
              <w:lastRenderedPageBreak/>
              <w:t>10</w:t>
            </w:r>
          </w:p>
        </w:tc>
        <w:tc>
          <w:tcPr>
            <w:tcW w:w="4645" w:type="dxa"/>
          </w:tcPr>
          <w:p w14:paraId="4F1D29F7" w14:textId="77777777" w:rsidR="00D121BC" w:rsidRPr="00674531" w:rsidRDefault="00D121BC" w:rsidP="00807BBD">
            <w:pPr>
              <w:spacing w:after="0" w:line="240" w:lineRule="auto"/>
              <w:rPr>
                <w:rFonts w:ascii="Times New Roman" w:hAnsi="Times New Roman" w:cs="Times New Roman"/>
                <w:sz w:val="24"/>
                <w:szCs w:val="24"/>
              </w:rPr>
            </w:pPr>
            <w:r w:rsidRPr="00DF78E6">
              <w:rPr>
                <w:rFonts w:ascii="Times New Roman" w:hAnsi="Times New Roman" w:cs="Times New Roman"/>
                <w:sz w:val="24"/>
                <w:szCs w:val="24"/>
              </w:rPr>
              <w:t xml:space="preserve">Открытая разработка угольного месторождения в границах филиала «Кузбассразрезуголь» </w:t>
            </w:r>
            <w:r>
              <w:rPr>
                <w:rFonts w:ascii="Times New Roman" w:hAnsi="Times New Roman" w:cs="Times New Roman"/>
                <w:sz w:val="24"/>
                <w:szCs w:val="24"/>
              </w:rPr>
              <w:t>Моховский</w:t>
            </w:r>
            <w:r w:rsidRPr="00DF78E6">
              <w:rPr>
                <w:rFonts w:ascii="Times New Roman" w:hAnsi="Times New Roman" w:cs="Times New Roman"/>
                <w:sz w:val="24"/>
                <w:szCs w:val="24"/>
              </w:rPr>
              <w:t xml:space="preserve"> угольный разрез</w:t>
            </w:r>
          </w:p>
        </w:tc>
        <w:tc>
          <w:tcPr>
            <w:tcW w:w="4140" w:type="dxa"/>
          </w:tcPr>
          <w:p w14:paraId="2CDFBA67" w14:textId="786769C6" w:rsidR="00D121BC" w:rsidRPr="00674531" w:rsidRDefault="00D121BC" w:rsidP="00807BBD">
            <w:pPr>
              <w:spacing w:after="0" w:line="240" w:lineRule="auto"/>
              <w:rPr>
                <w:rFonts w:ascii="Times New Roman" w:hAnsi="Times New Roman" w:cs="Times New Roman"/>
                <w:sz w:val="24"/>
                <w:szCs w:val="24"/>
              </w:rPr>
            </w:pPr>
            <w:r w:rsidRPr="00DF78E6">
              <w:rPr>
                <w:rFonts w:ascii="Times New Roman" w:hAnsi="Times New Roman" w:cs="Times New Roman"/>
                <w:sz w:val="24"/>
                <w:szCs w:val="24"/>
              </w:rPr>
              <w:t xml:space="preserve">Обосновать </w:t>
            </w:r>
            <w:r w:rsidR="00B70AAA">
              <w:rPr>
                <w:rFonts w:ascii="Times New Roman" w:hAnsi="Times New Roman" w:cs="Times New Roman"/>
                <w:sz w:val="24"/>
                <w:szCs w:val="24"/>
              </w:rPr>
              <w:t>параметры бестранспортной технологии разработки вскрышных пород</w:t>
            </w:r>
            <w:r w:rsidRPr="00DF78E6">
              <w:rPr>
                <w:rFonts w:ascii="Times New Roman" w:hAnsi="Times New Roman" w:cs="Times New Roman"/>
                <w:sz w:val="24"/>
                <w:szCs w:val="24"/>
              </w:rPr>
              <w:t>.</w:t>
            </w:r>
          </w:p>
        </w:tc>
      </w:tr>
      <w:tr w:rsidR="00D121BC" w:rsidRPr="00674531" w14:paraId="3917D15E" w14:textId="77777777" w:rsidTr="00D121BC">
        <w:tc>
          <w:tcPr>
            <w:tcW w:w="0" w:type="auto"/>
          </w:tcPr>
          <w:p w14:paraId="551D056C" w14:textId="77777777" w:rsidR="00D121BC" w:rsidRPr="00674531" w:rsidRDefault="00D121BC" w:rsidP="00807BBD">
            <w:pPr>
              <w:spacing w:after="0" w:line="240" w:lineRule="auto"/>
              <w:rPr>
                <w:rFonts w:ascii="Times New Roman" w:hAnsi="Times New Roman" w:cs="Times New Roman"/>
                <w:sz w:val="24"/>
                <w:szCs w:val="24"/>
              </w:rPr>
            </w:pPr>
            <w:r>
              <w:rPr>
                <w:rFonts w:ascii="Times New Roman" w:hAnsi="Times New Roman" w:cs="Times New Roman"/>
                <w:sz w:val="24"/>
                <w:szCs w:val="24"/>
              </w:rPr>
              <w:t>11</w:t>
            </w:r>
          </w:p>
        </w:tc>
        <w:tc>
          <w:tcPr>
            <w:tcW w:w="4645" w:type="dxa"/>
          </w:tcPr>
          <w:p w14:paraId="5565F259" w14:textId="3B226B5F" w:rsidR="00D121BC" w:rsidRPr="00674531" w:rsidRDefault="00D121BC" w:rsidP="00807BBD">
            <w:pPr>
              <w:spacing w:after="0" w:line="240" w:lineRule="auto"/>
              <w:rPr>
                <w:rFonts w:ascii="Times New Roman" w:hAnsi="Times New Roman" w:cs="Times New Roman"/>
                <w:sz w:val="24"/>
                <w:szCs w:val="24"/>
              </w:rPr>
            </w:pPr>
            <w:r w:rsidRPr="00DF78E6">
              <w:rPr>
                <w:rFonts w:ascii="Times New Roman" w:hAnsi="Times New Roman" w:cs="Times New Roman"/>
                <w:sz w:val="24"/>
                <w:szCs w:val="24"/>
              </w:rPr>
              <w:t xml:space="preserve">Открытая разработка угольного месторождения в границах филиала «Кузбассразрезуголь» </w:t>
            </w:r>
            <w:r w:rsidR="00B70AAA">
              <w:rPr>
                <w:rFonts w:ascii="Times New Roman" w:hAnsi="Times New Roman" w:cs="Times New Roman"/>
                <w:sz w:val="24"/>
                <w:szCs w:val="24"/>
              </w:rPr>
              <w:t xml:space="preserve">Бачатский </w:t>
            </w:r>
            <w:r w:rsidR="00B70AAA" w:rsidRPr="00DF78E6">
              <w:rPr>
                <w:rFonts w:ascii="Times New Roman" w:hAnsi="Times New Roman" w:cs="Times New Roman"/>
                <w:sz w:val="24"/>
                <w:szCs w:val="24"/>
              </w:rPr>
              <w:t>угольный</w:t>
            </w:r>
            <w:r w:rsidRPr="00DF78E6">
              <w:rPr>
                <w:rFonts w:ascii="Times New Roman" w:hAnsi="Times New Roman" w:cs="Times New Roman"/>
                <w:sz w:val="24"/>
                <w:szCs w:val="24"/>
              </w:rPr>
              <w:t xml:space="preserve"> разрез</w:t>
            </w:r>
          </w:p>
        </w:tc>
        <w:tc>
          <w:tcPr>
            <w:tcW w:w="4140" w:type="dxa"/>
          </w:tcPr>
          <w:p w14:paraId="430F32AC" w14:textId="3FE9F4D4" w:rsidR="00D121BC" w:rsidRPr="00674531" w:rsidRDefault="00D121BC" w:rsidP="00807BBD">
            <w:pPr>
              <w:spacing w:after="0" w:line="240" w:lineRule="auto"/>
              <w:rPr>
                <w:rFonts w:ascii="Times New Roman" w:hAnsi="Times New Roman" w:cs="Times New Roman"/>
                <w:sz w:val="24"/>
                <w:szCs w:val="24"/>
              </w:rPr>
            </w:pPr>
            <w:r w:rsidRPr="00EF12EC">
              <w:rPr>
                <w:rFonts w:ascii="Times New Roman" w:hAnsi="Times New Roman" w:cs="Times New Roman"/>
                <w:sz w:val="24"/>
                <w:szCs w:val="24"/>
              </w:rPr>
              <w:t xml:space="preserve">Обосновать </w:t>
            </w:r>
            <w:r w:rsidR="00B70AAA">
              <w:rPr>
                <w:rFonts w:ascii="Times New Roman" w:hAnsi="Times New Roman" w:cs="Times New Roman"/>
                <w:sz w:val="24"/>
                <w:szCs w:val="24"/>
              </w:rPr>
              <w:t>высоту уступа при ведении добычных работ</w:t>
            </w:r>
          </w:p>
        </w:tc>
      </w:tr>
      <w:tr w:rsidR="00D121BC" w:rsidRPr="00674531" w14:paraId="7A16F624" w14:textId="77777777" w:rsidTr="00D121BC">
        <w:tc>
          <w:tcPr>
            <w:tcW w:w="0" w:type="auto"/>
          </w:tcPr>
          <w:p w14:paraId="61C7D7AA" w14:textId="77777777" w:rsidR="00D121BC" w:rsidRPr="00674531" w:rsidRDefault="00D121BC" w:rsidP="00807BBD">
            <w:pPr>
              <w:spacing w:after="0" w:line="240" w:lineRule="auto"/>
              <w:rPr>
                <w:rFonts w:ascii="Times New Roman" w:hAnsi="Times New Roman" w:cs="Times New Roman"/>
                <w:sz w:val="24"/>
                <w:szCs w:val="24"/>
              </w:rPr>
            </w:pPr>
            <w:r>
              <w:rPr>
                <w:rFonts w:ascii="Times New Roman" w:hAnsi="Times New Roman" w:cs="Times New Roman"/>
                <w:sz w:val="24"/>
                <w:szCs w:val="24"/>
              </w:rPr>
              <w:t>12</w:t>
            </w:r>
          </w:p>
        </w:tc>
        <w:tc>
          <w:tcPr>
            <w:tcW w:w="4645" w:type="dxa"/>
          </w:tcPr>
          <w:p w14:paraId="4AA990C4" w14:textId="3DE596AF" w:rsidR="00D121BC" w:rsidRPr="00674531" w:rsidRDefault="00D121BC" w:rsidP="00807BBD">
            <w:pPr>
              <w:spacing w:after="0" w:line="240" w:lineRule="auto"/>
              <w:rPr>
                <w:rFonts w:ascii="Times New Roman" w:hAnsi="Times New Roman" w:cs="Times New Roman"/>
                <w:sz w:val="24"/>
                <w:szCs w:val="24"/>
              </w:rPr>
            </w:pPr>
            <w:r w:rsidRPr="00DF78E6">
              <w:rPr>
                <w:rFonts w:ascii="Times New Roman" w:hAnsi="Times New Roman" w:cs="Times New Roman"/>
                <w:sz w:val="24"/>
                <w:szCs w:val="24"/>
              </w:rPr>
              <w:t>Открытая разработка угольного месторождения в границах разреза «</w:t>
            </w:r>
            <w:r w:rsidR="007C69E2">
              <w:rPr>
                <w:rFonts w:ascii="Times New Roman" w:hAnsi="Times New Roman" w:cs="Times New Roman"/>
                <w:sz w:val="24"/>
                <w:szCs w:val="24"/>
              </w:rPr>
              <w:t>Участок Коксовый</w:t>
            </w:r>
            <w:r w:rsidRPr="00DF78E6">
              <w:rPr>
                <w:rFonts w:ascii="Times New Roman" w:hAnsi="Times New Roman" w:cs="Times New Roman"/>
                <w:sz w:val="24"/>
                <w:szCs w:val="24"/>
              </w:rPr>
              <w:t>».</w:t>
            </w:r>
          </w:p>
        </w:tc>
        <w:tc>
          <w:tcPr>
            <w:tcW w:w="4140" w:type="dxa"/>
          </w:tcPr>
          <w:p w14:paraId="66237A47" w14:textId="406FBE5F" w:rsidR="00D121BC" w:rsidRPr="00674531" w:rsidRDefault="007C69E2" w:rsidP="00807BBD">
            <w:pPr>
              <w:spacing w:after="0" w:line="240" w:lineRule="auto"/>
              <w:rPr>
                <w:rFonts w:ascii="Times New Roman" w:hAnsi="Times New Roman" w:cs="Times New Roman"/>
                <w:sz w:val="24"/>
                <w:szCs w:val="24"/>
              </w:rPr>
            </w:pPr>
            <w:r>
              <w:rPr>
                <w:rFonts w:ascii="Times New Roman" w:eastAsia="Times New Roman" w:hAnsi="Times New Roman"/>
                <w:sz w:val="24"/>
                <w:szCs w:val="24"/>
                <w:lang w:eastAsia="ru-RU"/>
              </w:rPr>
              <w:t>В</w:t>
            </w:r>
            <w:r w:rsidRPr="00B07BD1">
              <w:rPr>
                <w:rFonts w:ascii="Times New Roman" w:eastAsia="Times New Roman" w:hAnsi="Times New Roman"/>
                <w:sz w:val="24"/>
                <w:szCs w:val="24"/>
                <w:lang w:eastAsia="ru-RU"/>
              </w:rPr>
              <w:t>ыполнить ан</w:t>
            </w:r>
            <w:r>
              <w:rPr>
                <w:rFonts w:ascii="Times New Roman" w:eastAsia="Times New Roman" w:hAnsi="Times New Roman"/>
                <w:sz w:val="24"/>
                <w:szCs w:val="24"/>
                <w:lang w:eastAsia="ru-RU"/>
              </w:rPr>
              <w:t xml:space="preserve">ализ эффективности работы </w:t>
            </w:r>
            <w:r w:rsidRPr="00B07BD1">
              <w:rPr>
                <w:rFonts w:ascii="Times New Roman" w:eastAsia="Times New Roman" w:hAnsi="Times New Roman"/>
                <w:sz w:val="24"/>
                <w:szCs w:val="24"/>
                <w:lang w:eastAsia="ru-RU"/>
              </w:rPr>
              <w:t>гидравлического экскаватора в различных условиях погрузки</w:t>
            </w:r>
          </w:p>
        </w:tc>
      </w:tr>
      <w:tr w:rsidR="00D121BC" w:rsidRPr="00674531" w14:paraId="3EAE6B9F" w14:textId="77777777" w:rsidTr="00D121BC">
        <w:tc>
          <w:tcPr>
            <w:tcW w:w="0" w:type="auto"/>
          </w:tcPr>
          <w:p w14:paraId="5DEDC90C" w14:textId="77777777" w:rsidR="00D121BC" w:rsidRPr="00674531" w:rsidRDefault="00D121BC" w:rsidP="00807BBD">
            <w:pPr>
              <w:spacing w:after="0" w:line="240" w:lineRule="auto"/>
              <w:rPr>
                <w:rFonts w:ascii="Times New Roman" w:hAnsi="Times New Roman" w:cs="Times New Roman"/>
                <w:sz w:val="24"/>
                <w:szCs w:val="24"/>
              </w:rPr>
            </w:pPr>
            <w:r>
              <w:rPr>
                <w:rFonts w:ascii="Times New Roman" w:hAnsi="Times New Roman" w:cs="Times New Roman"/>
                <w:sz w:val="24"/>
                <w:szCs w:val="24"/>
              </w:rPr>
              <w:t>13</w:t>
            </w:r>
          </w:p>
        </w:tc>
        <w:tc>
          <w:tcPr>
            <w:tcW w:w="4645" w:type="dxa"/>
          </w:tcPr>
          <w:p w14:paraId="0646C8E0" w14:textId="449AA605" w:rsidR="00D121BC" w:rsidRPr="00674531" w:rsidRDefault="00D121BC" w:rsidP="00807BBD">
            <w:pPr>
              <w:spacing w:after="0" w:line="240" w:lineRule="auto"/>
              <w:rPr>
                <w:rFonts w:ascii="Times New Roman" w:hAnsi="Times New Roman" w:cs="Times New Roman"/>
                <w:sz w:val="24"/>
                <w:szCs w:val="24"/>
              </w:rPr>
            </w:pPr>
            <w:r w:rsidRPr="00DF78E6">
              <w:rPr>
                <w:rFonts w:ascii="Times New Roman" w:hAnsi="Times New Roman" w:cs="Times New Roman"/>
                <w:sz w:val="24"/>
                <w:szCs w:val="24"/>
              </w:rPr>
              <w:t>Открытая разработка угольного месторождения в границах разреза «</w:t>
            </w:r>
            <w:r w:rsidR="007C69E2">
              <w:rPr>
                <w:rFonts w:ascii="Times New Roman" w:hAnsi="Times New Roman" w:cs="Times New Roman"/>
                <w:sz w:val="24"/>
                <w:szCs w:val="24"/>
              </w:rPr>
              <w:t>Распадский</w:t>
            </w:r>
            <w:r>
              <w:rPr>
                <w:rFonts w:ascii="Times New Roman" w:hAnsi="Times New Roman" w:cs="Times New Roman"/>
                <w:sz w:val="24"/>
                <w:szCs w:val="24"/>
              </w:rPr>
              <w:t>»</w:t>
            </w:r>
            <w:r w:rsidRPr="00DF78E6">
              <w:rPr>
                <w:rFonts w:ascii="Times New Roman" w:hAnsi="Times New Roman" w:cs="Times New Roman"/>
                <w:sz w:val="24"/>
                <w:szCs w:val="24"/>
              </w:rPr>
              <w:t>.</w:t>
            </w:r>
          </w:p>
        </w:tc>
        <w:tc>
          <w:tcPr>
            <w:tcW w:w="4140" w:type="dxa"/>
          </w:tcPr>
          <w:p w14:paraId="6494E1FC" w14:textId="3DA92560" w:rsidR="00D121BC" w:rsidRPr="00674531" w:rsidRDefault="007C69E2" w:rsidP="00807BBD">
            <w:pPr>
              <w:spacing w:after="0" w:line="240" w:lineRule="auto"/>
              <w:rPr>
                <w:rFonts w:ascii="Times New Roman" w:hAnsi="Times New Roman" w:cs="Times New Roman"/>
                <w:sz w:val="24"/>
                <w:szCs w:val="24"/>
              </w:rPr>
            </w:pPr>
            <w:r>
              <w:rPr>
                <w:rFonts w:ascii="Times New Roman" w:eastAsia="Times New Roman" w:hAnsi="Times New Roman"/>
                <w:sz w:val="24"/>
                <w:szCs w:val="24"/>
                <w:lang w:eastAsia="ru-RU"/>
              </w:rPr>
              <w:t>О</w:t>
            </w:r>
            <w:r w:rsidRPr="00112B29">
              <w:rPr>
                <w:rFonts w:ascii="Times New Roman" w:eastAsia="Times New Roman" w:hAnsi="Times New Roman"/>
                <w:sz w:val="24"/>
                <w:szCs w:val="24"/>
                <w:lang w:eastAsia="ru-RU"/>
              </w:rPr>
              <w:t>босновать высоту уступа при выемке наклонных пластов гидравлическими экскаваторами</w:t>
            </w:r>
            <w:r w:rsidR="00D121BC" w:rsidRPr="00EF12EC">
              <w:rPr>
                <w:rFonts w:ascii="Times New Roman" w:hAnsi="Times New Roman" w:cs="Times New Roman"/>
                <w:sz w:val="24"/>
                <w:szCs w:val="24"/>
              </w:rPr>
              <w:t>.</w:t>
            </w:r>
          </w:p>
        </w:tc>
      </w:tr>
      <w:tr w:rsidR="00D121BC" w:rsidRPr="00674531" w14:paraId="2D6B6D64" w14:textId="77777777" w:rsidTr="00D121BC">
        <w:tc>
          <w:tcPr>
            <w:tcW w:w="0" w:type="auto"/>
          </w:tcPr>
          <w:p w14:paraId="44637BE4" w14:textId="77777777" w:rsidR="00D121BC" w:rsidRPr="00674531" w:rsidRDefault="00D121BC" w:rsidP="00807BBD">
            <w:pPr>
              <w:spacing w:after="0" w:line="240" w:lineRule="auto"/>
              <w:rPr>
                <w:rFonts w:ascii="Times New Roman" w:hAnsi="Times New Roman" w:cs="Times New Roman"/>
                <w:sz w:val="24"/>
                <w:szCs w:val="24"/>
              </w:rPr>
            </w:pPr>
            <w:r>
              <w:rPr>
                <w:rFonts w:ascii="Times New Roman" w:hAnsi="Times New Roman" w:cs="Times New Roman"/>
                <w:sz w:val="24"/>
                <w:szCs w:val="24"/>
              </w:rPr>
              <w:t>14</w:t>
            </w:r>
          </w:p>
        </w:tc>
        <w:tc>
          <w:tcPr>
            <w:tcW w:w="4645" w:type="dxa"/>
          </w:tcPr>
          <w:p w14:paraId="3794BE75" w14:textId="77777777" w:rsidR="00D121BC" w:rsidRPr="00674531" w:rsidRDefault="00D121BC" w:rsidP="00807BBD">
            <w:pPr>
              <w:spacing w:after="0" w:line="240" w:lineRule="auto"/>
              <w:rPr>
                <w:rFonts w:ascii="Times New Roman" w:hAnsi="Times New Roman" w:cs="Times New Roman"/>
                <w:sz w:val="24"/>
                <w:szCs w:val="24"/>
              </w:rPr>
            </w:pPr>
            <w:r w:rsidRPr="00DF78E6">
              <w:rPr>
                <w:rFonts w:ascii="Times New Roman" w:hAnsi="Times New Roman" w:cs="Times New Roman"/>
                <w:sz w:val="24"/>
                <w:szCs w:val="24"/>
              </w:rPr>
              <w:t>Открытая разработка угольного месторождения в границах разреза «</w:t>
            </w:r>
            <w:proofErr w:type="spellStart"/>
            <w:r>
              <w:rPr>
                <w:rFonts w:ascii="Times New Roman" w:hAnsi="Times New Roman" w:cs="Times New Roman"/>
                <w:sz w:val="24"/>
                <w:szCs w:val="24"/>
              </w:rPr>
              <w:t>Кийзасский</w:t>
            </w:r>
            <w:proofErr w:type="spellEnd"/>
            <w:r w:rsidRPr="00DF78E6">
              <w:rPr>
                <w:rFonts w:ascii="Times New Roman" w:hAnsi="Times New Roman" w:cs="Times New Roman"/>
                <w:sz w:val="24"/>
                <w:szCs w:val="24"/>
              </w:rPr>
              <w:t>».</w:t>
            </w:r>
          </w:p>
        </w:tc>
        <w:tc>
          <w:tcPr>
            <w:tcW w:w="4140" w:type="dxa"/>
          </w:tcPr>
          <w:p w14:paraId="605B662B" w14:textId="61CCBBC0" w:rsidR="00D121BC" w:rsidRPr="00674531" w:rsidRDefault="00B70AAA" w:rsidP="00807BBD">
            <w:pPr>
              <w:spacing w:after="0" w:line="240" w:lineRule="auto"/>
              <w:rPr>
                <w:rFonts w:ascii="Times New Roman" w:hAnsi="Times New Roman" w:cs="Times New Roman"/>
                <w:sz w:val="24"/>
                <w:szCs w:val="24"/>
              </w:rPr>
            </w:pPr>
            <w:r w:rsidRPr="00B70AAA">
              <w:rPr>
                <w:rFonts w:ascii="Times New Roman" w:hAnsi="Times New Roman" w:cs="Times New Roman"/>
                <w:sz w:val="24"/>
                <w:szCs w:val="24"/>
              </w:rPr>
              <w:t>Выбрать ВВ для обеспечения снижения сейсмического действия взрыва.</w:t>
            </w:r>
          </w:p>
        </w:tc>
      </w:tr>
      <w:tr w:rsidR="00D121BC" w:rsidRPr="00674531" w14:paraId="42D69A30" w14:textId="77777777" w:rsidTr="00D121BC">
        <w:tc>
          <w:tcPr>
            <w:tcW w:w="0" w:type="auto"/>
          </w:tcPr>
          <w:p w14:paraId="0D507324" w14:textId="77777777" w:rsidR="00D121BC" w:rsidRPr="00674531" w:rsidRDefault="00D121BC" w:rsidP="00807BBD">
            <w:pPr>
              <w:spacing w:after="0" w:line="240" w:lineRule="auto"/>
              <w:rPr>
                <w:rFonts w:ascii="Times New Roman" w:hAnsi="Times New Roman" w:cs="Times New Roman"/>
                <w:sz w:val="24"/>
                <w:szCs w:val="24"/>
              </w:rPr>
            </w:pPr>
            <w:r>
              <w:rPr>
                <w:rFonts w:ascii="Times New Roman" w:hAnsi="Times New Roman" w:cs="Times New Roman"/>
                <w:sz w:val="24"/>
                <w:szCs w:val="24"/>
              </w:rPr>
              <w:t>15</w:t>
            </w:r>
          </w:p>
        </w:tc>
        <w:tc>
          <w:tcPr>
            <w:tcW w:w="4645" w:type="dxa"/>
          </w:tcPr>
          <w:p w14:paraId="625DEF70" w14:textId="77777777" w:rsidR="00D121BC" w:rsidRPr="00674531" w:rsidRDefault="00D121BC" w:rsidP="00807BBD">
            <w:pPr>
              <w:spacing w:after="0" w:line="240" w:lineRule="auto"/>
              <w:rPr>
                <w:rFonts w:ascii="Times New Roman" w:hAnsi="Times New Roman" w:cs="Times New Roman"/>
                <w:sz w:val="24"/>
                <w:szCs w:val="24"/>
              </w:rPr>
            </w:pPr>
            <w:r w:rsidRPr="00DF78E6">
              <w:rPr>
                <w:rFonts w:ascii="Times New Roman" w:hAnsi="Times New Roman" w:cs="Times New Roman"/>
                <w:sz w:val="24"/>
                <w:szCs w:val="24"/>
              </w:rPr>
              <w:t>Открытая разработка угольного месторождения в границах разреза «</w:t>
            </w:r>
            <w:proofErr w:type="spellStart"/>
            <w:r>
              <w:rPr>
                <w:rFonts w:ascii="Times New Roman" w:hAnsi="Times New Roman" w:cs="Times New Roman"/>
                <w:sz w:val="24"/>
                <w:szCs w:val="24"/>
              </w:rPr>
              <w:t>Сибиргинский</w:t>
            </w:r>
            <w:proofErr w:type="spellEnd"/>
            <w:r w:rsidRPr="00DF78E6">
              <w:rPr>
                <w:rFonts w:ascii="Times New Roman" w:hAnsi="Times New Roman" w:cs="Times New Roman"/>
                <w:sz w:val="24"/>
                <w:szCs w:val="24"/>
              </w:rPr>
              <w:t>».</w:t>
            </w:r>
          </w:p>
        </w:tc>
        <w:tc>
          <w:tcPr>
            <w:tcW w:w="4140" w:type="dxa"/>
          </w:tcPr>
          <w:p w14:paraId="48B780D7" w14:textId="14CD5942" w:rsidR="00D121BC" w:rsidRPr="00674531" w:rsidRDefault="00D121BC" w:rsidP="00807BBD">
            <w:pPr>
              <w:spacing w:after="0" w:line="240" w:lineRule="auto"/>
              <w:rPr>
                <w:rFonts w:ascii="Times New Roman" w:hAnsi="Times New Roman" w:cs="Times New Roman"/>
                <w:sz w:val="24"/>
                <w:szCs w:val="24"/>
              </w:rPr>
            </w:pPr>
            <w:r w:rsidRPr="00EF12EC">
              <w:rPr>
                <w:rFonts w:ascii="Times New Roman" w:hAnsi="Times New Roman" w:cs="Times New Roman"/>
                <w:sz w:val="24"/>
                <w:szCs w:val="24"/>
              </w:rPr>
              <w:t xml:space="preserve">Обосновать параметры технологической схемы отработки вскрышного уступа </w:t>
            </w:r>
            <w:r w:rsidR="00B70AAA">
              <w:rPr>
                <w:rFonts w:ascii="Times New Roman" w:hAnsi="Times New Roman" w:cs="Times New Roman"/>
                <w:sz w:val="24"/>
                <w:szCs w:val="24"/>
              </w:rPr>
              <w:t>драглайном ЭШ 20.90</w:t>
            </w:r>
          </w:p>
        </w:tc>
      </w:tr>
      <w:tr w:rsidR="00D121BC" w:rsidRPr="00674531" w14:paraId="46965DDC" w14:textId="77777777" w:rsidTr="00D121BC">
        <w:tc>
          <w:tcPr>
            <w:tcW w:w="0" w:type="auto"/>
          </w:tcPr>
          <w:p w14:paraId="3DE5F45C" w14:textId="77777777" w:rsidR="00D121BC" w:rsidRPr="00674531" w:rsidRDefault="00D121BC" w:rsidP="00807BBD">
            <w:pPr>
              <w:spacing w:after="0" w:line="240" w:lineRule="auto"/>
              <w:rPr>
                <w:rFonts w:ascii="Times New Roman" w:hAnsi="Times New Roman" w:cs="Times New Roman"/>
                <w:sz w:val="24"/>
                <w:szCs w:val="24"/>
              </w:rPr>
            </w:pPr>
            <w:r>
              <w:rPr>
                <w:rFonts w:ascii="Times New Roman" w:hAnsi="Times New Roman" w:cs="Times New Roman"/>
                <w:sz w:val="24"/>
                <w:szCs w:val="24"/>
              </w:rPr>
              <w:t>16</w:t>
            </w:r>
          </w:p>
        </w:tc>
        <w:tc>
          <w:tcPr>
            <w:tcW w:w="4645" w:type="dxa"/>
          </w:tcPr>
          <w:p w14:paraId="39DC4DDB" w14:textId="77777777" w:rsidR="00D121BC" w:rsidRPr="00674531" w:rsidRDefault="00D121BC" w:rsidP="00807BBD">
            <w:pPr>
              <w:spacing w:after="0" w:line="240" w:lineRule="auto"/>
              <w:rPr>
                <w:rFonts w:ascii="Times New Roman" w:hAnsi="Times New Roman" w:cs="Times New Roman"/>
                <w:sz w:val="24"/>
                <w:szCs w:val="24"/>
              </w:rPr>
            </w:pPr>
            <w:r w:rsidRPr="00DF78E6">
              <w:rPr>
                <w:rFonts w:ascii="Times New Roman" w:hAnsi="Times New Roman" w:cs="Times New Roman"/>
                <w:sz w:val="24"/>
                <w:szCs w:val="24"/>
              </w:rPr>
              <w:t>Открытая разработка угольного месторождения в границах разреза «</w:t>
            </w:r>
            <w:proofErr w:type="spellStart"/>
            <w:r>
              <w:rPr>
                <w:rFonts w:ascii="Times New Roman" w:hAnsi="Times New Roman" w:cs="Times New Roman"/>
                <w:sz w:val="24"/>
                <w:szCs w:val="24"/>
              </w:rPr>
              <w:t>Ольжерасский</w:t>
            </w:r>
            <w:proofErr w:type="spellEnd"/>
            <w:r w:rsidRPr="00DF78E6">
              <w:rPr>
                <w:rFonts w:ascii="Times New Roman" w:hAnsi="Times New Roman" w:cs="Times New Roman"/>
                <w:sz w:val="24"/>
                <w:szCs w:val="24"/>
              </w:rPr>
              <w:t>».</w:t>
            </w:r>
          </w:p>
        </w:tc>
        <w:tc>
          <w:tcPr>
            <w:tcW w:w="4140" w:type="dxa"/>
          </w:tcPr>
          <w:p w14:paraId="53A39BA1" w14:textId="03080988" w:rsidR="00D121BC" w:rsidRPr="00674531" w:rsidRDefault="00B70AAA" w:rsidP="00807BB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Обосновать </w:t>
            </w:r>
            <w:r w:rsidRPr="00B70AAA">
              <w:rPr>
                <w:rFonts w:ascii="Times New Roman" w:hAnsi="Times New Roman" w:cs="Times New Roman"/>
                <w:sz w:val="24"/>
                <w:szCs w:val="24"/>
              </w:rPr>
              <w:t>выбор оборудования и параметров горнотехнического этапа рекультивации отвала вскрышных пород.</w:t>
            </w:r>
          </w:p>
        </w:tc>
      </w:tr>
      <w:tr w:rsidR="00D121BC" w:rsidRPr="00674531" w14:paraId="052D7B62" w14:textId="77777777" w:rsidTr="00D121BC">
        <w:tc>
          <w:tcPr>
            <w:tcW w:w="0" w:type="auto"/>
          </w:tcPr>
          <w:p w14:paraId="119B89C1" w14:textId="77777777" w:rsidR="00D121BC" w:rsidRPr="00674531" w:rsidRDefault="00D121BC" w:rsidP="00807BBD">
            <w:pPr>
              <w:spacing w:after="0" w:line="240" w:lineRule="auto"/>
              <w:rPr>
                <w:rFonts w:ascii="Times New Roman" w:hAnsi="Times New Roman" w:cs="Times New Roman"/>
                <w:sz w:val="24"/>
                <w:szCs w:val="24"/>
              </w:rPr>
            </w:pPr>
            <w:r>
              <w:rPr>
                <w:rFonts w:ascii="Times New Roman" w:hAnsi="Times New Roman" w:cs="Times New Roman"/>
                <w:sz w:val="24"/>
                <w:szCs w:val="24"/>
              </w:rPr>
              <w:t>17</w:t>
            </w:r>
          </w:p>
        </w:tc>
        <w:tc>
          <w:tcPr>
            <w:tcW w:w="4645" w:type="dxa"/>
          </w:tcPr>
          <w:p w14:paraId="170079DF" w14:textId="77777777" w:rsidR="00D121BC" w:rsidRPr="00674531" w:rsidRDefault="00D121BC" w:rsidP="00807BBD">
            <w:pPr>
              <w:spacing w:after="0" w:line="240" w:lineRule="auto"/>
              <w:rPr>
                <w:rFonts w:ascii="Times New Roman" w:hAnsi="Times New Roman" w:cs="Times New Roman"/>
                <w:sz w:val="24"/>
                <w:szCs w:val="24"/>
              </w:rPr>
            </w:pPr>
            <w:r w:rsidRPr="00DF78E6">
              <w:rPr>
                <w:rFonts w:ascii="Times New Roman" w:hAnsi="Times New Roman" w:cs="Times New Roman"/>
                <w:sz w:val="24"/>
                <w:szCs w:val="24"/>
              </w:rPr>
              <w:t>Открытая разработка угольного месторождения в границах разреза «</w:t>
            </w:r>
            <w:r>
              <w:rPr>
                <w:rFonts w:ascii="Times New Roman" w:hAnsi="Times New Roman" w:cs="Times New Roman"/>
                <w:sz w:val="24"/>
                <w:szCs w:val="24"/>
              </w:rPr>
              <w:t>Распадский-Коксовый</w:t>
            </w:r>
            <w:r w:rsidRPr="00DF78E6">
              <w:rPr>
                <w:rFonts w:ascii="Times New Roman" w:hAnsi="Times New Roman" w:cs="Times New Roman"/>
                <w:sz w:val="24"/>
                <w:szCs w:val="24"/>
              </w:rPr>
              <w:t>».</w:t>
            </w:r>
          </w:p>
        </w:tc>
        <w:tc>
          <w:tcPr>
            <w:tcW w:w="4140" w:type="dxa"/>
          </w:tcPr>
          <w:p w14:paraId="085021CD" w14:textId="16E33F42" w:rsidR="00D121BC" w:rsidRPr="00674531" w:rsidRDefault="00D121BC" w:rsidP="00807BBD">
            <w:pPr>
              <w:spacing w:after="0" w:line="240" w:lineRule="auto"/>
              <w:rPr>
                <w:rFonts w:ascii="Times New Roman" w:hAnsi="Times New Roman" w:cs="Times New Roman"/>
                <w:sz w:val="24"/>
                <w:szCs w:val="24"/>
              </w:rPr>
            </w:pPr>
            <w:r w:rsidRPr="00EF12EC">
              <w:rPr>
                <w:rFonts w:ascii="Times New Roman" w:hAnsi="Times New Roman" w:cs="Times New Roman"/>
                <w:sz w:val="24"/>
                <w:szCs w:val="24"/>
              </w:rPr>
              <w:t xml:space="preserve">Обосновать параметры добычных работ </w:t>
            </w:r>
            <w:r w:rsidR="00B70AAA">
              <w:rPr>
                <w:rFonts w:ascii="Times New Roman" w:hAnsi="Times New Roman" w:cs="Times New Roman"/>
                <w:sz w:val="24"/>
                <w:szCs w:val="24"/>
              </w:rPr>
              <w:t>при послойной выемке наклонных угольных пластов</w:t>
            </w:r>
            <w:r w:rsidRPr="00EF12EC">
              <w:rPr>
                <w:rFonts w:ascii="Times New Roman" w:hAnsi="Times New Roman" w:cs="Times New Roman"/>
                <w:sz w:val="24"/>
                <w:szCs w:val="24"/>
              </w:rPr>
              <w:t>.</w:t>
            </w:r>
          </w:p>
        </w:tc>
      </w:tr>
      <w:tr w:rsidR="00D121BC" w:rsidRPr="00674531" w14:paraId="5E0FB701" w14:textId="77777777" w:rsidTr="00D121BC">
        <w:tc>
          <w:tcPr>
            <w:tcW w:w="0" w:type="auto"/>
          </w:tcPr>
          <w:p w14:paraId="3CE32423" w14:textId="77777777" w:rsidR="00D121BC" w:rsidRPr="00674531" w:rsidRDefault="00D121BC" w:rsidP="00807BBD">
            <w:pPr>
              <w:spacing w:after="0" w:line="240" w:lineRule="auto"/>
              <w:rPr>
                <w:rFonts w:ascii="Times New Roman" w:hAnsi="Times New Roman" w:cs="Times New Roman"/>
                <w:sz w:val="24"/>
                <w:szCs w:val="24"/>
              </w:rPr>
            </w:pPr>
            <w:r>
              <w:rPr>
                <w:rFonts w:ascii="Times New Roman" w:hAnsi="Times New Roman" w:cs="Times New Roman"/>
                <w:sz w:val="24"/>
                <w:szCs w:val="24"/>
              </w:rPr>
              <w:t>18</w:t>
            </w:r>
          </w:p>
        </w:tc>
        <w:tc>
          <w:tcPr>
            <w:tcW w:w="4645" w:type="dxa"/>
          </w:tcPr>
          <w:p w14:paraId="70EE1BC4" w14:textId="77777777" w:rsidR="00D121BC" w:rsidRPr="00674531" w:rsidRDefault="00D121BC" w:rsidP="00807BBD">
            <w:pPr>
              <w:spacing w:after="0" w:line="240" w:lineRule="auto"/>
              <w:rPr>
                <w:rFonts w:ascii="Times New Roman" w:hAnsi="Times New Roman" w:cs="Times New Roman"/>
                <w:sz w:val="24"/>
                <w:szCs w:val="24"/>
              </w:rPr>
            </w:pPr>
            <w:r w:rsidRPr="00DF78E6">
              <w:rPr>
                <w:rFonts w:ascii="Times New Roman" w:hAnsi="Times New Roman" w:cs="Times New Roman"/>
                <w:sz w:val="24"/>
                <w:szCs w:val="24"/>
              </w:rPr>
              <w:t>Открытая разработка угольного месторождения в границах разреза «</w:t>
            </w:r>
            <w:proofErr w:type="spellStart"/>
            <w:r>
              <w:rPr>
                <w:rFonts w:ascii="Times New Roman" w:hAnsi="Times New Roman" w:cs="Times New Roman"/>
                <w:sz w:val="24"/>
                <w:szCs w:val="24"/>
              </w:rPr>
              <w:t>Тайбинский</w:t>
            </w:r>
            <w:proofErr w:type="spellEnd"/>
            <w:r w:rsidRPr="00DF78E6">
              <w:rPr>
                <w:rFonts w:ascii="Times New Roman" w:hAnsi="Times New Roman" w:cs="Times New Roman"/>
                <w:sz w:val="24"/>
                <w:szCs w:val="24"/>
              </w:rPr>
              <w:t>».</w:t>
            </w:r>
          </w:p>
        </w:tc>
        <w:tc>
          <w:tcPr>
            <w:tcW w:w="4140" w:type="dxa"/>
          </w:tcPr>
          <w:p w14:paraId="79AC3239" w14:textId="4D048708" w:rsidR="00D121BC" w:rsidRPr="00674531" w:rsidRDefault="00D121BC" w:rsidP="00807BBD">
            <w:pPr>
              <w:spacing w:after="0" w:line="240" w:lineRule="auto"/>
              <w:rPr>
                <w:rFonts w:ascii="Times New Roman" w:hAnsi="Times New Roman" w:cs="Times New Roman"/>
                <w:sz w:val="24"/>
                <w:szCs w:val="24"/>
              </w:rPr>
            </w:pPr>
            <w:r w:rsidRPr="00EF12EC">
              <w:rPr>
                <w:rFonts w:ascii="Times New Roman" w:hAnsi="Times New Roman" w:cs="Times New Roman"/>
                <w:sz w:val="24"/>
                <w:szCs w:val="24"/>
              </w:rPr>
              <w:t xml:space="preserve">Обосновать технологию отработки </w:t>
            </w:r>
            <w:r w:rsidR="00B70AAA">
              <w:rPr>
                <w:rFonts w:ascii="Times New Roman" w:hAnsi="Times New Roman" w:cs="Times New Roman"/>
                <w:sz w:val="24"/>
                <w:szCs w:val="24"/>
              </w:rPr>
              <w:t>сближенных</w:t>
            </w:r>
            <w:r w:rsidRPr="00EF12EC">
              <w:rPr>
                <w:rFonts w:ascii="Times New Roman" w:hAnsi="Times New Roman" w:cs="Times New Roman"/>
                <w:sz w:val="24"/>
                <w:szCs w:val="24"/>
              </w:rPr>
              <w:t xml:space="preserve"> пластов угля гидравлическим экскаватором.</w:t>
            </w:r>
          </w:p>
        </w:tc>
      </w:tr>
      <w:tr w:rsidR="00D121BC" w:rsidRPr="00674531" w14:paraId="63749E74" w14:textId="77777777" w:rsidTr="00D121BC">
        <w:tc>
          <w:tcPr>
            <w:tcW w:w="0" w:type="auto"/>
          </w:tcPr>
          <w:p w14:paraId="1BEC9CC6" w14:textId="77777777" w:rsidR="00D121BC" w:rsidRPr="00674531" w:rsidRDefault="00D121BC" w:rsidP="00807BBD">
            <w:pPr>
              <w:spacing w:after="0" w:line="240" w:lineRule="auto"/>
              <w:rPr>
                <w:rFonts w:ascii="Times New Roman" w:hAnsi="Times New Roman" w:cs="Times New Roman"/>
                <w:sz w:val="24"/>
                <w:szCs w:val="24"/>
              </w:rPr>
            </w:pPr>
            <w:r>
              <w:rPr>
                <w:rFonts w:ascii="Times New Roman" w:hAnsi="Times New Roman" w:cs="Times New Roman"/>
                <w:sz w:val="24"/>
                <w:szCs w:val="24"/>
              </w:rPr>
              <w:t>19</w:t>
            </w:r>
          </w:p>
        </w:tc>
        <w:tc>
          <w:tcPr>
            <w:tcW w:w="4645" w:type="dxa"/>
          </w:tcPr>
          <w:p w14:paraId="5F47119F" w14:textId="77777777" w:rsidR="00D121BC" w:rsidRPr="00674531" w:rsidRDefault="00D121BC" w:rsidP="00807BBD">
            <w:pPr>
              <w:spacing w:after="0" w:line="240" w:lineRule="auto"/>
              <w:rPr>
                <w:rFonts w:ascii="Times New Roman" w:hAnsi="Times New Roman" w:cs="Times New Roman"/>
                <w:sz w:val="24"/>
                <w:szCs w:val="24"/>
              </w:rPr>
            </w:pPr>
            <w:r w:rsidRPr="00DF78E6">
              <w:rPr>
                <w:rFonts w:ascii="Times New Roman" w:hAnsi="Times New Roman" w:cs="Times New Roman"/>
                <w:sz w:val="24"/>
                <w:szCs w:val="24"/>
              </w:rPr>
              <w:t xml:space="preserve">Открытая разработка угольного месторождения в границах разреза </w:t>
            </w:r>
            <w:r w:rsidRPr="00A23A99">
              <w:rPr>
                <w:rFonts w:ascii="Times New Roman" w:hAnsi="Times New Roman" w:cs="Times New Roman"/>
                <w:sz w:val="24"/>
                <w:szCs w:val="24"/>
              </w:rPr>
              <w:t>ООО СП «</w:t>
            </w:r>
            <w:proofErr w:type="spellStart"/>
            <w:r w:rsidRPr="00A23A99">
              <w:rPr>
                <w:rFonts w:ascii="Times New Roman" w:hAnsi="Times New Roman" w:cs="Times New Roman"/>
                <w:sz w:val="24"/>
                <w:szCs w:val="24"/>
              </w:rPr>
              <w:t>Барзасское</w:t>
            </w:r>
            <w:proofErr w:type="spellEnd"/>
            <w:r w:rsidRPr="00A23A99">
              <w:rPr>
                <w:rFonts w:ascii="Times New Roman" w:hAnsi="Times New Roman" w:cs="Times New Roman"/>
                <w:sz w:val="24"/>
                <w:szCs w:val="24"/>
              </w:rPr>
              <w:t xml:space="preserve"> товарищество»</w:t>
            </w:r>
          </w:p>
        </w:tc>
        <w:tc>
          <w:tcPr>
            <w:tcW w:w="4140" w:type="dxa"/>
          </w:tcPr>
          <w:p w14:paraId="447BFBB8" w14:textId="26FE762F" w:rsidR="00D121BC" w:rsidRPr="00674531" w:rsidRDefault="00D121BC" w:rsidP="00807BBD">
            <w:pPr>
              <w:spacing w:after="0" w:line="240" w:lineRule="auto"/>
              <w:rPr>
                <w:rFonts w:ascii="Times New Roman" w:hAnsi="Times New Roman" w:cs="Times New Roman"/>
                <w:sz w:val="24"/>
                <w:szCs w:val="24"/>
              </w:rPr>
            </w:pPr>
            <w:r w:rsidRPr="00EF12EC">
              <w:rPr>
                <w:rFonts w:ascii="Times New Roman" w:hAnsi="Times New Roman" w:cs="Times New Roman"/>
                <w:sz w:val="24"/>
                <w:szCs w:val="24"/>
              </w:rPr>
              <w:t>Обосновать параметры технологической схемы ведения вскрышных работ.</w:t>
            </w:r>
          </w:p>
        </w:tc>
      </w:tr>
      <w:tr w:rsidR="00D121BC" w:rsidRPr="00674531" w14:paraId="67C9F238" w14:textId="77777777" w:rsidTr="00D121BC">
        <w:tc>
          <w:tcPr>
            <w:tcW w:w="0" w:type="auto"/>
          </w:tcPr>
          <w:p w14:paraId="0BEFB577" w14:textId="77777777" w:rsidR="00D121BC" w:rsidRPr="00674531" w:rsidRDefault="00D121BC" w:rsidP="00807BBD">
            <w:pPr>
              <w:spacing w:after="0" w:line="240" w:lineRule="auto"/>
              <w:rPr>
                <w:rFonts w:ascii="Times New Roman" w:hAnsi="Times New Roman" w:cs="Times New Roman"/>
                <w:sz w:val="24"/>
                <w:szCs w:val="24"/>
              </w:rPr>
            </w:pPr>
            <w:r>
              <w:rPr>
                <w:rFonts w:ascii="Times New Roman" w:hAnsi="Times New Roman" w:cs="Times New Roman"/>
                <w:sz w:val="24"/>
                <w:szCs w:val="24"/>
              </w:rPr>
              <w:t>20</w:t>
            </w:r>
          </w:p>
        </w:tc>
        <w:tc>
          <w:tcPr>
            <w:tcW w:w="4645" w:type="dxa"/>
          </w:tcPr>
          <w:p w14:paraId="06114A3C" w14:textId="77777777" w:rsidR="00D121BC" w:rsidRPr="00674531" w:rsidRDefault="00D121BC" w:rsidP="00807BBD">
            <w:pPr>
              <w:spacing w:after="0" w:line="240" w:lineRule="auto"/>
              <w:rPr>
                <w:rFonts w:ascii="Times New Roman" w:hAnsi="Times New Roman" w:cs="Times New Roman"/>
                <w:sz w:val="24"/>
                <w:szCs w:val="24"/>
              </w:rPr>
            </w:pPr>
            <w:r w:rsidRPr="00DF78E6">
              <w:rPr>
                <w:rFonts w:ascii="Times New Roman" w:hAnsi="Times New Roman" w:cs="Times New Roman"/>
                <w:sz w:val="24"/>
                <w:szCs w:val="24"/>
              </w:rPr>
              <w:t>Открытая разработка угольного месторождения в границах разреза «</w:t>
            </w:r>
            <w:r>
              <w:rPr>
                <w:rFonts w:ascii="Times New Roman" w:hAnsi="Times New Roman" w:cs="Times New Roman"/>
                <w:sz w:val="24"/>
                <w:szCs w:val="24"/>
              </w:rPr>
              <w:t>Эльга-уголь</w:t>
            </w:r>
            <w:r w:rsidRPr="00DF78E6">
              <w:rPr>
                <w:rFonts w:ascii="Times New Roman" w:hAnsi="Times New Roman" w:cs="Times New Roman"/>
                <w:sz w:val="24"/>
                <w:szCs w:val="24"/>
              </w:rPr>
              <w:t>».</w:t>
            </w:r>
          </w:p>
        </w:tc>
        <w:tc>
          <w:tcPr>
            <w:tcW w:w="4140" w:type="dxa"/>
          </w:tcPr>
          <w:p w14:paraId="60599585" w14:textId="2475822C" w:rsidR="00D121BC" w:rsidRPr="00674531" w:rsidRDefault="00D121BC" w:rsidP="00807BBD">
            <w:pPr>
              <w:spacing w:after="0" w:line="240" w:lineRule="auto"/>
              <w:rPr>
                <w:rFonts w:ascii="Times New Roman" w:hAnsi="Times New Roman" w:cs="Times New Roman"/>
                <w:sz w:val="24"/>
                <w:szCs w:val="24"/>
              </w:rPr>
            </w:pPr>
            <w:r w:rsidRPr="00EF12EC">
              <w:rPr>
                <w:rFonts w:ascii="Times New Roman" w:hAnsi="Times New Roman" w:cs="Times New Roman"/>
                <w:sz w:val="24"/>
                <w:szCs w:val="24"/>
              </w:rPr>
              <w:t xml:space="preserve">Обосновать </w:t>
            </w:r>
            <w:r w:rsidR="00B70AAA">
              <w:rPr>
                <w:rFonts w:ascii="Times New Roman" w:hAnsi="Times New Roman" w:cs="Times New Roman"/>
                <w:sz w:val="24"/>
                <w:szCs w:val="24"/>
              </w:rPr>
              <w:t>увеличение производственной мощности участка</w:t>
            </w:r>
          </w:p>
        </w:tc>
      </w:tr>
    </w:tbl>
    <w:p w14:paraId="495E458E" w14:textId="77777777" w:rsidR="00D121BC" w:rsidRPr="005028F7" w:rsidRDefault="00D121BC" w:rsidP="00D121BC">
      <w:pPr>
        <w:spacing w:after="0" w:line="240" w:lineRule="auto"/>
        <w:ind w:firstLine="709"/>
        <w:jc w:val="both"/>
        <w:rPr>
          <w:rFonts w:ascii="Times New Roman" w:eastAsia="Times New Roman" w:hAnsi="Times New Roman" w:cs="Times New Roman"/>
          <w:color w:val="00000A"/>
          <w:sz w:val="24"/>
        </w:rPr>
      </w:pPr>
    </w:p>
    <w:p w14:paraId="409F320D" w14:textId="77777777" w:rsidR="00D121BC" w:rsidRDefault="00D121BC" w:rsidP="00D121BC">
      <w:pPr>
        <w:spacing w:after="0" w:line="240" w:lineRule="auto"/>
        <w:ind w:firstLine="709"/>
        <w:jc w:val="both"/>
        <w:rPr>
          <w:rFonts w:ascii="Times New Roman" w:hAnsi="Times New Roman" w:cs="Times New Roman"/>
          <w:sz w:val="24"/>
          <w:szCs w:val="24"/>
        </w:rPr>
      </w:pPr>
      <w:r w:rsidRPr="00C9169E">
        <w:rPr>
          <w:rFonts w:ascii="Times New Roman" w:hAnsi="Times New Roman"/>
          <w:sz w:val="24"/>
          <w:szCs w:val="24"/>
        </w:rPr>
        <w:t>Согласно «Положению о порядке проведения государственной итоговой аттестации по образовательным программам высшего образования – программам бакалавриата, программам специалитета, программам магистратуры в КузГТУ», по письменному заявлению обучающегося</w:t>
      </w:r>
      <w:r w:rsidRPr="00C9169E">
        <w:rPr>
          <w:rFonts w:ascii="Times New Roman" w:hAnsi="Times New Roman" w:cs="Times New Roman"/>
          <w:sz w:val="24"/>
          <w:szCs w:val="24"/>
        </w:rPr>
        <w:t xml:space="preserve"> может быть установлена тема ВКР, предложенная обучающимся не из перечня, в случае обоснованности ее выбора. Заявление обучающегося подается и хранится на выпускающей кафедре.</w:t>
      </w:r>
    </w:p>
    <w:p w14:paraId="364FF1EB" w14:textId="77777777" w:rsidR="00D121BC" w:rsidRDefault="00D121BC" w:rsidP="00D121BC">
      <w:pPr>
        <w:spacing w:after="0" w:line="240" w:lineRule="auto"/>
        <w:ind w:firstLine="709"/>
        <w:jc w:val="both"/>
        <w:rPr>
          <w:rFonts w:ascii="Times New Roman" w:hAnsi="Times New Roman" w:cs="Times New Roman"/>
          <w:sz w:val="24"/>
          <w:szCs w:val="24"/>
        </w:rPr>
      </w:pPr>
    </w:p>
    <w:p w14:paraId="5785D11F" w14:textId="77777777" w:rsidR="00D71BF7" w:rsidRPr="005028F7" w:rsidRDefault="00D71BF7" w:rsidP="00D71BF7">
      <w:pPr>
        <w:tabs>
          <w:tab w:val="left" w:pos="993"/>
          <w:tab w:val="left" w:pos="1276"/>
        </w:tabs>
        <w:spacing w:after="0" w:line="240" w:lineRule="auto"/>
        <w:ind w:firstLine="567"/>
        <w:jc w:val="both"/>
        <w:rPr>
          <w:rFonts w:ascii="Times New Roman" w:hAnsi="Times New Roman" w:cs="Times New Roman"/>
        </w:rPr>
      </w:pPr>
    </w:p>
    <w:p w14:paraId="39E415C4" w14:textId="77777777" w:rsidR="00D71BF7" w:rsidRPr="005028F7" w:rsidRDefault="00D71BF7" w:rsidP="00790725">
      <w:pPr>
        <w:spacing w:after="0" w:line="240" w:lineRule="auto"/>
        <w:ind w:firstLine="709"/>
        <w:jc w:val="both"/>
        <w:rPr>
          <w:rFonts w:ascii="Times New Roman" w:hAnsi="Times New Roman" w:cs="Times New Roman"/>
        </w:rPr>
      </w:pPr>
    </w:p>
    <w:sectPr w:rsidR="00D71BF7" w:rsidRPr="005028F7">
      <w:pgSz w:w="11906" w:h="16838"/>
      <w:pgMar w:top="1134" w:right="850" w:bottom="1134" w:left="1701" w:header="0" w:footer="0" w:gutter="0"/>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Liberation Serif">
    <w:altName w:val="Times New Roman"/>
    <w:charset w:val="00"/>
    <w:family w:val="roman"/>
    <w:pitch w:val="variable"/>
    <w:sig w:usb0="E0000AFF" w:usb1="500078FF" w:usb2="00000021" w:usb3="00000000" w:csb0="000001B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Liberation Sans">
    <w:charset w:val="CC"/>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Andale Sans UI">
    <w:panose1 w:val="00000000000000000000"/>
    <w:charset w:val="00"/>
    <w:family w:val="roman"/>
    <w:notTrueType/>
    <w:pitch w:val="default"/>
  </w:font>
  <w:font w:name="Noto Serif CJK SC">
    <w:altName w:val="Times New Roman"/>
    <w:charset w:val="00"/>
    <w:family w:val="roman"/>
    <w:pitch w:val="default"/>
  </w:font>
  <w:font w:name="Lohit Devanagari">
    <w:altName w:val="Times New Roman"/>
    <w:charset w:val="00"/>
    <w:family w:val="roman"/>
    <w:pitch w:val="default"/>
  </w:font>
  <w:font w:name="Microsoft Sans Serif">
    <w:panose1 w:val="020B0604020202020204"/>
    <w:charset w:val="CC"/>
    <w:family w:val="swiss"/>
    <w:pitch w:val="variable"/>
    <w:sig w:usb0="E5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F69F3"/>
    <w:multiLevelType w:val="multilevel"/>
    <w:tmpl w:val="BBB24784"/>
    <w:lvl w:ilvl="0">
      <w:start w:val="1"/>
      <w:numFmt w:val="bullet"/>
      <w:lvlText w:val=""/>
      <w:lvlJc w:val="left"/>
      <w:pPr>
        <w:ind w:left="720" w:firstLine="0"/>
      </w:pPr>
      <w:rPr>
        <w:rFonts w:ascii="Symbol" w:hAnsi="Symbol" w:cs="Symbol" w:hint="default"/>
      </w:rPr>
    </w:lvl>
    <w:lvl w:ilvl="1">
      <w:start w:val="1"/>
      <w:numFmt w:val="none"/>
      <w:suff w:val="nothing"/>
      <w:lvlText w:val=""/>
      <w:lvlJc w:val="left"/>
      <w:pPr>
        <w:ind w:left="1080" w:firstLine="0"/>
      </w:pPr>
    </w:lvl>
    <w:lvl w:ilvl="2">
      <w:start w:val="1"/>
      <w:numFmt w:val="none"/>
      <w:suff w:val="nothing"/>
      <w:lvlText w:val=""/>
      <w:lvlJc w:val="left"/>
      <w:pPr>
        <w:ind w:left="1440" w:firstLine="0"/>
      </w:pPr>
    </w:lvl>
    <w:lvl w:ilvl="3">
      <w:start w:val="1"/>
      <w:numFmt w:val="none"/>
      <w:suff w:val="nothing"/>
      <w:lvlText w:val=""/>
      <w:lvlJc w:val="left"/>
      <w:pPr>
        <w:ind w:left="1800" w:firstLine="0"/>
      </w:pPr>
    </w:lvl>
    <w:lvl w:ilvl="4">
      <w:start w:val="1"/>
      <w:numFmt w:val="none"/>
      <w:suff w:val="nothing"/>
      <w:lvlText w:val=""/>
      <w:lvlJc w:val="left"/>
      <w:pPr>
        <w:ind w:left="2160" w:firstLine="0"/>
      </w:pPr>
    </w:lvl>
    <w:lvl w:ilvl="5">
      <w:start w:val="1"/>
      <w:numFmt w:val="none"/>
      <w:suff w:val="nothing"/>
      <w:lvlText w:val=""/>
      <w:lvlJc w:val="left"/>
      <w:pPr>
        <w:ind w:left="2520" w:firstLine="0"/>
      </w:pPr>
    </w:lvl>
    <w:lvl w:ilvl="6">
      <w:start w:val="1"/>
      <w:numFmt w:val="none"/>
      <w:suff w:val="nothing"/>
      <w:lvlText w:val=""/>
      <w:lvlJc w:val="left"/>
      <w:pPr>
        <w:ind w:left="2880" w:firstLine="0"/>
      </w:pPr>
    </w:lvl>
    <w:lvl w:ilvl="7">
      <w:start w:val="1"/>
      <w:numFmt w:val="none"/>
      <w:suff w:val="nothing"/>
      <w:lvlText w:val=""/>
      <w:lvlJc w:val="left"/>
      <w:pPr>
        <w:ind w:left="3240" w:firstLine="0"/>
      </w:pPr>
    </w:lvl>
    <w:lvl w:ilvl="8">
      <w:start w:val="1"/>
      <w:numFmt w:val="none"/>
      <w:suff w:val="nothing"/>
      <w:lvlText w:val=""/>
      <w:lvlJc w:val="left"/>
      <w:pPr>
        <w:ind w:left="3600" w:firstLine="0"/>
      </w:pPr>
    </w:lvl>
  </w:abstractNum>
  <w:abstractNum w:abstractNumId="1" w15:restartNumberingAfterBreak="0">
    <w:nsid w:val="0A9D6871"/>
    <w:multiLevelType w:val="multilevel"/>
    <w:tmpl w:val="0F708D92"/>
    <w:lvl w:ilvl="0">
      <w:start w:val="1"/>
      <w:numFmt w:val="bullet"/>
      <w:lvlText w:val=""/>
      <w:lvlJc w:val="left"/>
      <w:pPr>
        <w:ind w:left="720" w:firstLine="0"/>
      </w:pPr>
      <w:rPr>
        <w:rFonts w:ascii="Symbol" w:hAnsi="Symbol" w:cs="Symbol" w:hint="default"/>
      </w:rPr>
    </w:lvl>
    <w:lvl w:ilvl="1">
      <w:start w:val="1"/>
      <w:numFmt w:val="none"/>
      <w:suff w:val="nothing"/>
      <w:lvlText w:val=""/>
      <w:lvlJc w:val="left"/>
      <w:pPr>
        <w:ind w:left="1080" w:firstLine="0"/>
      </w:pPr>
    </w:lvl>
    <w:lvl w:ilvl="2">
      <w:start w:val="1"/>
      <w:numFmt w:val="none"/>
      <w:suff w:val="nothing"/>
      <w:lvlText w:val=""/>
      <w:lvlJc w:val="left"/>
      <w:pPr>
        <w:ind w:left="1440" w:firstLine="0"/>
      </w:pPr>
    </w:lvl>
    <w:lvl w:ilvl="3">
      <w:start w:val="1"/>
      <w:numFmt w:val="none"/>
      <w:suff w:val="nothing"/>
      <w:lvlText w:val=""/>
      <w:lvlJc w:val="left"/>
      <w:pPr>
        <w:ind w:left="1800" w:firstLine="0"/>
      </w:pPr>
    </w:lvl>
    <w:lvl w:ilvl="4">
      <w:start w:val="1"/>
      <w:numFmt w:val="none"/>
      <w:suff w:val="nothing"/>
      <w:lvlText w:val=""/>
      <w:lvlJc w:val="left"/>
      <w:pPr>
        <w:ind w:left="2160" w:firstLine="0"/>
      </w:pPr>
    </w:lvl>
    <w:lvl w:ilvl="5">
      <w:start w:val="1"/>
      <w:numFmt w:val="none"/>
      <w:suff w:val="nothing"/>
      <w:lvlText w:val=""/>
      <w:lvlJc w:val="left"/>
      <w:pPr>
        <w:ind w:left="2520" w:firstLine="0"/>
      </w:pPr>
    </w:lvl>
    <w:lvl w:ilvl="6">
      <w:start w:val="1"/>
      <w:numFmt w:val="none"/>
      <w:suff w:val="nothing"/>
      <w:lvlText w:val=""/>
      <w:lvlJc w:val="left"/>
      <w:pPr>
        <w:ind w:left="2880" w:firstLine="0"/>
      </w:pPr>
    </w:lvl>
    <w:lvl w:ilvl="7">
      <w:start w:val="1"/>
      <w:numFmt w:val="none"/>
      <w:suff w:val="nothing"/>
      <w:lvlText w:val=""/>
      <w:lvlJc w:val="left"/>
      <w:pPr>
        <w:ind w:left="3240" w:firstLine="0"/>
      </w:pPr>
    </w:lvl>
    <w:lvl w:ilvl="8">
      <w:start w:val="1"/>
      <w:numFmt w:val="none"/>
      <w:suff w:val="nothing"/>
      <w:lvlText w:val=""/>
      <w:lvlJc w:val="left"/>
      <w:pPr>
        <w:ind w:left="3600" w:firstLine="0"/>
      </w:pPr>
    </w:lvl>
  </w:abstractNum>
  <w:abstractNum w:abstractNumId="2" w15:restartNumberingAfterBreak="0">
    <w:nsid w:val="226A65C2"/>
    <w:multiLevelType w:val="hybridMultilevel"/>
    <w:tmpl w:val="02CA45BC"/>
    <w:lvl w:ilvl="0" w:tplc="05C6EF26">
      <w:start w:val="1"/>
      <w:numFmt w:val="decimal"/>
      <w:lvlText w:val="%1."/>
      <w:lvlJc w:val="left"/>
      <w:pPr>
        <w:ind w:left="1647" w:hanging="360"/>
      </w:pPr>
      <w:rPr>
        <w:rFonts w:eastAsia="Times New Roman" w:hint="default"/>
        <w:b/>
        <w:color w:val="00000A"/>
      </w:rPr>
    </w:lvl>
    <w:lvl w:ilvl="1" w:tplc="04190019" w:tentative="1">
      <w:start w:val="1"/>
      <w:numFmt w:val="lowerLetter"/>
      <w:lvlText w:val="%2."/>
      <w:lvlJc w:val="left"/>
      <w:pPr>
        <w:ind w:left="2367" w:hanging="360"/>
      </w:pPr>
    </w:lvl>
    <w:lvl w:ilvl="2" w:tplc="0419001B" w:tentative="1">
      <w:start w:val="1"/>
      <w:numFmt w:val="lowerRoman"/>
      <w:lvlText w:val="%3."/>
      <w:lvlJc w:val="right"/>
      <w:pPr>
        <w:ind w:left="3087" w:hanging="180"/>
      </w:pPr>
    </w:lvl>
    <w:lvl w:ilvl="3" w:tplc="0419000F" w:tentative="1">
      <w:start w:val="1"/>
      <w:numFmt w:val="decimal"/>
      <w:lvlText w:val="%4."/>
      <w:lvlJc w:val="left"/>
      <w:pPr>
        <w:ind w:left="3807" w:hanging="360"/>
      </w:pPr>
    </w:lvl>
    <w:lvl w:ilvl="4" w:tplc="04190019" w:tentative="1">
      <w:start w:val="1"/>
      <w:numFmt w:val="lowerLetter"/>
      <w:lvlText w:val="%5."/>
      <w:lvlJc w:val="left"/>
      <w:pPr>
        <w:ind w:left="4527" w:hanging="360"/>
      </w:pPr>
    </w:lvl>
    <w:lvl w:ilvl="5" w:tplc="0419001B" w:tentative="1">
      <w:start w:val="1"/>
      <w:numFmt w:val="lowerRoman"/>
      <w:lvlText w:val="%6."/>
      <w:lvlJc w:val="right"/>
      <w:pPr>
        <w:ind w:left="5247" w:hanging="180"/>
      </w:pPr>
    </w:lvl>
    <w:lvl w:ilvl="6" w:tplc="0419000F" w:tentative="1">
      <w:start w:val="1"/>
      <w:numFmt w:val="decimal"/>
      <w:lvlText w:val="%7."/>
      <w:lvlJc w:val="left"/>
      <w:pPr>
        <w:ind w:left="5967" w:hanging="360"/>
      </w:pPr>
    </w:lvl>
    <w:lvl w:ilvl="7" w:tplc="04190019" w:tentative="1">
      <w:start w:val="1"/>
      <w:numFmt w:val="lowerLetter"/>
      <w:lvlText w:val="%8."/>
      <w:lvlJc w:val="left"/>
      <w:pPr>
        <w:ind w:left="6687" w:hanging="360"/>
      </w:pPr>
    </w:lvl>
    <w:lvl w:ilvl="8" w:tplc="0419001B" w:tentative="1">
      <w:start w:val="1"/>
      <w:numFmt w:val="lowerRoman"/>
      <w:lvlText w:val="%9."/>
      <w:lvlJc w:val="right"/>
      <w:pPr>
        <w:ind w:left="7407" w:hanging="180"/>
      </w:pPr>
    </w:lvl>
  </w:abstractNum>
  <w:abstractNum w:abstractNumId="3" w15:restartNumberingAfterBreak="0">
    <w:nsid w:val="23E95F70"/>
    <w:multiLevelType w:val="hybridMultilevel"/>
    <w:tmpl w:val="53F44D70"/>
    <w:lvl w:ilvl="0" w:tplc="B6D826B4">
      <w:start w:val="1"/>
      <w:numFmt w:val="decimal"/>
      <w:lvlText w:val="%1."/>
      <w:lvlJc w:val="left"/>
      <w:pPr>
        <w:ind w:left="1647" w:hanging="360"/>
      </w:pPr>
      <w:rPr>
        <w:rFonts w:hint="default"/>
        <w:b/>
      </w:rPr>
    </w:lvl>
    <w:lvl w:ilvl="1" w:tplc="04190019" w:tentative="1">
      <w:start w:val="1"/>
      <w:numFmt w:val="lowerLetter"/>
      <w:lvlText w:val="%2."/>
      <w:lvlJc w:val="left"/>
      <w:pPr>
        <w:ind w:left="2367" w:hanging="360"/>
      </w:pPr>
    </w:lvl>
    <w:lvl w:ilvl="2" w:tplc="0419001B" w:tentative="1">
      <w:start w:val="1"/>
      <w:numFmt w:val="lowerRoman"/>
      <w:lvlText w:val="%3."/>
      <w:lvlJc w:val="right"/>
      <w:pPr>
        <w:ind w:left="3087" w:hanging="180"/>
      </w:pPr>
    </w:lvl>
    <w:lvl w:ilvl="3" w:tplc="0419000F" w:tentative="1">
      <w:start w:val="1"/>
      <w:numFmt w:val="decimal"/>
      <w:lvlText w:val="%4."/>
      <w:lvlJc w:val="left"/>
      <w:pPr>
        <w:ind w:left="3807" w:hanging="360"/>
      </w:pPr>
    </w:lvl>
    <w:lvl w:ilvl="4" w:tplc="04190019" w:tentative="1">
      <w:start w:val="1"/>
      <w:numFmt w:val="lowerLetter"/>
      <w:lvlText w:val="%5."/>
      <w:lvlJc w:val="left"/>
      <w:pPr>
        <w:ind w:left="4527" w:hanging="360"/>
      </w:pPr>
    </w:lvl>
    <w:lvl w:ilvl="5" w:tplc="0419001B" w:tentative="1">
      <w:start w:val="1"/>
      <w:numFmt w:val="lowerRoman"/>
      <w:lvlText w:val="%6."/>
      <w:lvlJc w:val="right"/>
      <w:pPr>
        <w:ind w:left="5247" w:hanging="180"/>
      </w:pPr>
    </w:lvl>
    <w:lvl w:ilvl="6" w:tplc="0419000F" w:tentative="1">
      <w:start w:val="1"/>
      <w:numFmt w:val="decimal"/>
      <w:lvlText w:val="%7."/>
      <w:lvlJc w:val="left"/>
      <w:pPr>
        <w:ind w:left="5967" w:hanging="360"/>
      </w:pPr>
    </w:lvl>
    <w:lvl w:ilvl="7" w:tplc="04190019" w:tentative="1">
      <w:start w:val="1"/>
      <w:numFmt w:val="lowerLetter"/>
      <w:lvlText w:val="%8."/>
      <w:lvlJc w:val="left"/>
      <w:pPr>
        <w:ind w:left="6687" w:hanging="360"/>
      </w:pPr>
    </w:lvl>
    <w:lvl w:ilvl="8" w:tplc="0419001B" w:tentative="1">
      <w:start w:val="1"/>
      <w:numFmt w:val="lowerRoman"/>
      <w:lvlText w:val="%9."/>
      <w:lvlJc w:val="right"/>
      <w:pPr>
        <w:ind w:left="7407" w:hanging="180"/>
      </w:pPr>
    </w:lvl>
  </w:abstractNum>
  <w:abstractNum w:abstractNumId="4" w15:restartNumberingAfterBreak="0">
    <w:nsid w:val="2971195F"/>
    <w:multiLevelType w:val="hybridMultilevel"/>
    <w:tmpl w:val="0D4EDB10"/>
    <w:lvl w:ilvl="0" w:tplc="7762665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3792223E"/>
    <w:multiLevelType w:val="hybridMultilevel"/>
    <w:tmpl w:val="F9780E3E"/>
    <w:lvl w:ilvl="0" w:tplc="C9487D72">
      <w:start w:val="15"/>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3D4413A7"/>
    <w:multiLevelType w:val="multilevel"/>
    <w:tmpl w:val="646E4906"/>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2"/>
        <w:szCs w:val="22"/>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7" w15:restartNumberingAfterBreak="0">
    <w:nsid w:val="3F210A5B"/>
    <w:multiLevelType w:val="multilevel"/>
    <w:tmpl w:val="D3A8885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8" w15:restartNumberingAfterBreak="0">
    <w:nsid w:val="48F5101A"/>
    <w:multiLevelType w:val="hybridMultilevel"/>
    <w:tmpl w:val="17DCCC7E"/>
    <w:lvl w:ilvl="0" w:tplc="75C698DE">
      <w:start w:val="1"/>
      <w:numFmt w:val="decimal"/>
      <w:lvlText w:val="%1)"/>
      <w:lvlJc w:val="left"/>
      <w:pPr>
        <w:ind w:left="1069" w:hanging="360"/>
      </w:pPr>
      <w:rPr>
        <w:rFonts w:eastAsia="Liberation Serif" w:hint="default"/>
        <w:color w:val="00000A"/>
        <w:sz w:val="24"/>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54A91FB8"/>
    <w:multiLevelType w:val="hybridMultilevel"/>
    <w:tmpl w:val="BA76C320"/>
    <w:lvl w:ilvl="0" w:tplc="63DA3A02">
      <w:start w:val="1"/>
      <w:numFmt w:val="decimal"/>
      <w:lvlText w:val="%1)"/>
      <w:lvlJc w:val="left"/>
      <w:pPr>
        <w:ind w:left="1069" w:hanging="360"/>
      </w:pPr>
      <w:rPr>
        <w:rFonts w:eastAsia="Times New Roman" w:hint="default"/>
        <w:color w:val="00000A"/>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6FF269D2"/>
    <w:multiLevelType w:val="hybridMultilevel"/>
    <w:tmpl w:val="02B2C0F2"/>
    <w:lvl w:ilvl="0" w:tplc="EB42FD5A">
      <w:start w:val="1"/>
      <w:numFmt w:val="decimal"/>
      <w:lvlText w:val="%1)"/>
      <w:lvlJc w:val="left"/>
      <w:pPr>
        <w:ind w:left="1069" w:hanging="360"/>
      </w:pPr>
      <w:rPr>
        <w:rFonts w:eastAsia="Liberation Serif" w:hint="default"/>
        <w:color w:val="00000A"/>
        <w:sz w:val="24"/>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16cid:durableId="1492600395">
    <w:abstractNumId w:val="0"/>
  </w:num>
  <w:num w:numId="2" w16cid:durableId="253058395">
    <w:abstractNumId w:val="1"/>
  </w:num>
  <w:num w:numId="3" w16cid:durableId="529992256">
    <w:abstractNumId w:val="7"/>
  </w:num>
  <w:num w:numId="4" w16cid:durableId="370032697">
    <w:abstractNumId w:val="3"/>
  </w:num>
  <w:num w:numId="5" w16cid:durableId="59914096">
    <w:abstractNumId w:val="8"/>
  </w:num>
  <w:num w:numId="6" w16cid:durableId="2112048675">
    <w:abstractNumId w:val="9"/>
  </w:num>
  <w:num w:numId="7" w16cid:durableId="261571889">
    <w:abstractNumId w:val="6"/>
    <w:lvlOverride w:ilvl="0">
      <w:startOverride w:val="1"/>
    </w:lvlOverride>
    <w:lvlOverride w:ilvl="1"/>
    <w:lvlOverride w:ilvl="2"/>
    <w:lvlOverride w:ilvl="3"/>
    <w:lvlOverride w:ilvl="4"/>
    <w:lvlOverride w:ilvl="5"/>
    <w:lvlOverride w:ilvl="6"/>
    <w:lvlOverride w:ilvl="7"/>
    <w:lvlOverride w:ilvl="8"/>
  </w:num>
  <w:num w:numId="8" w16cid:durableId="1691101975">
    <w:abstractNumId w:val="10"/>
  </w:num>
  <w:num w:numId="9" w16cid:durableId="519273269">
    <w:abstractNumId w:val="4"/>
  </w:num>
  <w:num w:numId="10" w16cid:durableId="423648817">
    <w:abstractNumId w:val="5"/>
  </w:num>
  <w:num w:numId="11" w16cid:durableId="76280212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3694"/>
    <w:rsid w:val="000178B1"/>
    <w:rsid w:val="00024006"/>
    <w:rsid w:val="00026D2F"/>
    <w:rsid w:val="00040544"/>
    <w:rsid w:val="0004426F"/>
    <w:rsid w:val="000526DE"/>
    <w:rsid w:val="000537EE"/>
    <w:rsid w:val="000B0052"/>
    <w:rsid w:val="000D0FA2"/>
    <w:rsid w:val="000E0284"/>
    <w:rsid w:val="000F41F9"/>
    <w:rsid w:val="000F6A04"/>
    <w:rsid w:val="000F7A05"/>
    <w:rsid w:val="00132095"/>
    <w:rsid w:val="00137AA2"/>
    <w:rsid w:val="00142356"/>
    <w:rsid w:val="001479D7"/>
    <w:rsid w:val="0016036D"/>
    <w:rsid w:val="001615A6"/>
    <w:rsid w:val="00166CE4"/>
    <w:rsid w:val="00170EFF"/>
    <w:rsid w:val="00173D24"/>
    <w:rsid w:val="001A446B"/>
    <w:rsid w:val="001B7192"/>
    <w:rsid w:val="001E765A"/>
    <w:rsid w:val="0020530C"/>
    <w:rsid w:val="00213175"/>
    <w:rsid w:val="00215220"/>
    <w:rsid w:val="00233D24"/>
    <w:rsid w:val="00236A1A"/>
    <w:rsid w:val="00237E31"/>
    <w:rsid w:val="00243A01"/>
    <w:rsid w:val="002506BE"/>
    <w:rsid w:val="00256466"/>
    <w:rsid w:val="00290E43"/>
    <w:rsid w:val="002A5243"/>
    <w:rsid w:val="002D386D"/>
    <w:rsid w:val="002D7A9A"/>
    <w:rsid w:val="002E0556"/>
    <w:rsid w:val="00317130"/>
    <w:rsid w:val="00317D01"/>
    <w:rsid w:val="0032392F"/>
    <w:rsid w:val="00332CC9"/>
    <w:rsid w:val="003468BB"/>
    <w:rsid w:val="00366063"/>
    <w:rsid w:val="00373585"/>
    <w:rsid w:val="00373A89"/>
    <w:rsid w:val="00380430"/>
    <w:rsid w:val="00384FC3"/>
    <w:rsid w:val="003A171D"/>
    <w:rsid w:val="003C3EC1"/>
    <w:rsid w:val="003D20DB"/>
    <w:rsid w:val="003D5D71"/>
    <w:rsid w:val="003E21C8"/>
    <w:rsid w:val="004065AD"/>
    <w:rsid w:val="0043367E"/>
    <w:rsid w:val="00447236"/>
    <w:rsid w:val="004570C0"/>
    <w:rsid w:val="00457FE3"/>
    <w:rsid w:val="00466128"/>
    <w:rsid w:val="004746E5"/>
    <w:rsid w:val="00483577"/>
    <w:rsid w:val="004A002B"/>
    <w:rsid w:val="004A518B"/>
    <w:rsid w:val="004D42DA"/>
    <w:rsid w:val="004D606A"/>
    <w:rsid w:val="004F2D76"/>
    <w:rsid w:val="004F5B4B"/>
    <w:rsid w:val="004F65E5"/>
    <w:rsid w:val="00500558"/>
    <w:rsid w:val="005028F7"/>
    <w:rsid w:val="0051465D"/>
    <w:rsid w:val="00514E09"/>
    <w:rsid w:val="00523070"/>
    <w:rsid w:val="00537784"/>
    <w:rsid w:val="00541086"/>
    <w:rsid w:val="00575A1E"/>
    <w:rsid w:val="0058078B"/>
    <w:rsid w:val="00581C5D"/>
    <w:rsid w:val="0058284D"/>
    <w:rsid w:val="0059657D"/>
    <w:rsid w:val="005C0446"/>
    <w:rsid w:val="005D5CD7"/>
    <w:rsid w:val="005E18F6"/>
    <w:rsid w:val="005E1C69"/>
    <w:rsid w:val="00647BC5"/>
    <w:rsid w:val="006565C9"/>
    <w:rsid w:val="00674531"/>
    <w:rsid w:val="006978A4"/>
    <w:rsid w:val="006D1255"/>
    <w:rsid w:val="006E7D92"/>
    <w:rsid w:val="006F243E"/>
    <w:rsid w:val="00726388"/>
    <w:rsid w:val="00752992"/>
    <w:rsid w:val="00753DB8"/>
    <w:rsid w:val="00770488"/>
    <w:rsid w:val="00790725"/>
    <w:rsid w:val="007A66AD"/>
    <w:rsid w:val="007B0376"/>
    <w:rsid w:val="007C30E3"/>
    <w:rsid w:val="007C69E2"/>
    <w:rsid w:val="007D090F"/>
    <w:rsid w:val="007D0DB4"/>
    <w:rsid w:val="007F4C84"/>
    <w:rsid w:val="00812969"/>
    <w:rsid w:val="008137A1"/>
    <w:rsid w:val="008351C8"/>
    <w:rsid w:val="00836A91"/>
    <w:rsid w:val="0085787B"/>
    <w:rsid w:val="008615FE"/>
    <w:rsid w:val="00870942"/>
    <w:rsid w:val="00874C0C"/>
    <w:rsid w:val="0088532B"/>
    <w:rsid w:val="00896E75"/>
    <w:rsid w:val="008A29D3"/>
    <w:rsid w:val="008B461A"/>
    <w:rsid w:val="008C078E"/>
    <w:rsid w:val="008C2C62"/>
    <w:rsid w:val="008C3694"/>
    <w:rsid w:val="008E714E"/>
    <w:rsid w:val="009357AA"/>
    <w:rsid w:val="00953903"/>
    <w:rsid w:val="00963028"/>
    <w:rsid w:val="009734D4"/>
    <w:rsid w:val="00980151"/>
    <w:rsid w:val="00983683"/>
    <w:rsid w:val="00992C54"/>
    <w:rsid w:val="009A6CD9"/>
    <w:rsid w:val="009C7383"/>
    <w:rsid w:val="009D107D"/>
    <w:rsid w:val="009D251F"/>
    <w:rsid w:val="009E7E50"/>
    <w:rsid w:val="009F5952"/>
    <w:rsid w:val="00A1338D"/>
    <w:rsid w:val="00A15674"/>
    <w:rsid w:val="00A2321A"/>
    <w:rsid w:val="00A23A99"/>
    <w:rsid w:val="00A37113"/>
    <w:rsid w:val="00A4206D"/>
    <w:rsid w:val="00A64039"/>
    <w:rsid w:val="00A67991"/>
    <w:rsid w:val="00A8470D"/>
    <w:rsid w:val="00A95D48"/>
    <w:rsid w:val="00AA21BF"/>
    <w:rsid w:val="00AC666B"/>
    <w:rsid w:val="00AC7BEA"/>
    <w:rsid w:val="00AE11DF"/>
    <w:rsid w:val="00B00534"/>
    <w:rsid w:val="00B133A7"/>
    <w:rsid w:val="00B160F6"/>
    <w:rsid w:val="00B321BC"/>
    <w:rsid w:val="00B5773A"/>
    <w:rsid w:val="00B64874"/>
    <w:rsid w:val="00B70AAA"/>
    <w:rsid w:val="00B82459"/>
    <w:rsid w:val="00B96C51"/>
    <w:rsid w:val="00BA513D"/>
    <w:rsid w:val="00BB43AA"/>
    <w:rsid w:val="00BB4E77"/>
    <w:rsid w:val="00BF5514"/>
    <w:rsid w:val="00C11E8F"/>
    <w:rsid w:val="00C17537"/>
    <w:rsid w:val="00C178CF"/>
    <w:rsid w:val="00C26A2A"/>
    <w:rsid w:val="00C34397"/>
    <w:rsid w:val="00C346EC"/>
    <w:rsid w:val="00C4260F"/>
    <w:rsid w:val="00C44923"/>
    <w:rsid w:val="00C56E05"/>
    <w:rsid w:val="00C8514A"/>
    <w:rsid w:val="00C9169E"/>
    <w:rsid w:val="00C93673"/>
    <w:rsid w:val="00C94A6E"/>
    <w:rsid w:val="00CA3169"/>
    <w:rsid w:val="00CA556E"/>
    <w:rsid w:val="00CB299E"/>
    <w:rsid w:val="00CB3378"/>
    <w:rsid w:val="00CC0F43"/>
    <w:rsid w:val="00CE7FE4"/>
    <w:rsid w:val="00CF33B9"/>
    <w:rsid w:val="00CF58D4"/>
    <w:rsid w:val="00CF5F9F"/>
    <w:rsid w:val="00D00EE0"/>
    <w:rsid w:val="00D0498D"/>
    <w:rsid w:val="00D121BC"/>
    <w:rsid w:val="00D140A7"/>
    <w:rsid w:val="00D30DBA"/>
    <w:rsid w:val="00D32EDB"/>
    <w:rsid w:val="00D34B05"/>
    <w:rsid w:val="00D434F4"/>
    <w:rsid w:val="00D7171B"/>
    <w:rsid w:val="00D71BF7"/>
    <w:rsid w:val="00D80183"/>
    <w:rsid w:val="00D80980"/>
    <w:rsid w:val="00D80DC7"/>
    <w:rsid w:val="00DA6DC1"/>
    <w:rsid w:val="00DB0F88"/>
    <w:rsid w:val="00DC071F"/>
    <w:rsid w:val="00DE4551"/>
    <w:rsid w:val="00DF2E35"/>
    <w:rsid w:val="00DF6CD7"/>
    <w:rsid w:val="00DF78E6"/>
    <w:rsid w:val="00E01445"/>
    <w:rsid w:val="00E01BC3"/>
    <w:rsid w:val="00E02F0A"/>
    <w:rsid w:val="00E0390D"/>
    <w:rsid w:val="00E24EDD"/>
    <w:rsid w:val="00E469B1"/>
    <w:rsid w:val="00E836FC"/>
    <w:rsid w:val="00E93036"/>
    <w:rsid w:val="00E940D7"/>
    <w:rsid w:val="00E94F66"/>
    <w:rsid w:val="00EB27EC"/>
    <w:rsid w:val="00EB49B3"/>
    <w:rsid w:val="00EF12EC"/>
    <w:rsid w:val="00F00DCE"/>
    <w:rsid w:val="00F15299"/>
    <w:rsid w:val="00F2338B"/>
    <w:rsid w:val="00F24D5C"/>
    <w:rsid w:val="00F36B2E"/>
    <w:rsid w:val="00F3784A"/>
    <w:rsid w:val="00F4014C"/>
    <w:rsid w:val="00F408E3"/>
    <w:rsid w:val="00FA3C8F"/>
    <w:rsid w:val="00FB2B55"/>
    <w:rsid w:val="00FB4F7A"/>
    <w:rsid w:val="00FE0DEC"/>
    <w:rsid w:val="00FF0A2E"/>
    <w:rsid w:val="00FF61E8"/>
    <w:rsid w:val="00FF6C3A"/>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33CFC3"/>
  <w15:docId w15:val="{64EA4C78-BF7E-44E4-8D31-0AC7AFFE87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121BC"/>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qFormat/>
    <w:rsid w:val="00E239E5"/>
    <w:rPr>
      <w:sz w:val="16"/>
      <w:szCs w:val="16"/>
    </w:rPr>
  </w:style>
  <w:style w:type="character" w:customStyle="1" w:styleId="a4">
    <w:name w:val="Текст примечания Знак"/>
    <w:basedOn w:val="a0"/>
    <w:uiPriority w:val="99"/>
    <w:semiHidden/>
    <w:qFormat/>
    <w:rsid w:val="00E239E5"/>
    <w:rPr>
      <w:sz w:val="20"/>
      <w:szCs w:val="20"/>
    </w:rPr>
  </w:style>
  <w:style w:type="character" w:customStyle="1" w:styleId="a5">
    <w:name w:val="Тема примечания Знак"/>
    <w:basedOn w:val="a4"/>
    <w:uiPriority w:val="99"/>
    <w:semiHidden/>
    <w:qFormat/>
    <w:rsid w:val="00E239E5"/>
    <w:rPr>
      <w:b/>
      <w:bCs/>
      <w:sz w:val="20"/>
      <w:szCs w:val="20"/>
    </w:rPr>
  </w:style>
  <w:style w:type="character" w:customStyle="1" w:styleId="a6">
    <w:name w:val="Текст выноски Знак"/>
    <w:basedOn w:val="a0"/>
    <w:uiPriority w:val="99"/>
    <w:semiHidden/>
    <w:qFormat/>
    <w:rsid w:val="00E239E5"/>
    <w:rPr>
      <w:rFonts w:ascii="Tahoma" w:hAnsi="Tahoma" w:cs="Tahoma"/>
      <w:sz w:val="16"/>
      <w:szCs w:val="16"/>
    </w:rPr>
  </w:style>
  <w:style w:type="paragraph" w:styleId="a7">
    <w:name w:val="Title"/>
    <w:basedOn w:val="a"/>
    <w:next w:val="a8"/>
    <w:qFormat/>
    <w:pPr>
      <w:keepNext/>
      <w:spacing w:before="240" w:after="120"/>
    </w:pPr>
    <w:rPr>
      <w:rFonts w:ascii="Liberation Sans" w:eastAsia="Microsoft YaHei" w:hAnsi="Liberation Sans" w:cs="Mangal"/>
      <w:sz w:val="28"/>
      <w:szCs w:val="28"/>
    </w:rPr>
  </w:style>
  <w:style w:type="paragraph" w:styleId="a8">
    <w:name w:val="Body Text"/>
    <w:basedOn w:val="a"/>
    <w:pPr>
      <w:spacing w:after="140" w:line="288" w:lineRule="auto"/>
    </w:pPr>
  </w:style>
  <w:style w:type="paragraph" w:styleId="a9">
    <w:name w:val="List"/>
    <w:basedOn w:val="a8"/>
    <w:rPr>
      <w:rFonts w:cs="Mangal"/>
    </w:rPr>
  </w:style>
  <w:style w:type="paragraph" w:styleId="aa">
    <w:name w:val="caption"/>
    <w:basedOn w:val="a"/>
    <w:qFormat/>
    <w:pPr>
      <w:suppressLineNumbers/>
      <w:spacing w:before="120" w:after="120"/>
    </w:pPr>
    <w:rPr>
      <w:rFonts w:cs="Mangal"/>
      <w:i/>
      <w:iCs/>
      <w:sz w:val="24"/>
      <w:szCs w:val="24"/>
    </w:rPr>
  </w:style>
  <w:style w:type="paragraph" w:styleId="ab">
    <w:name w:val="index heading"/>
    <w:basedOn w:val="a"/>
    <w:qFormat/>
    <w:pPr>
      <w:suppressLineNumbers/>
    </w:pPr>
    <w:rPr>
      <w:rFonts w:cs="Mangal"/>
    </w:rPr>
  </w:style>
  <w:style w:type="paragraph" w:styleId="ac">
    <w:name w:val="annotation text"/>
    <w:basedOn w:val="a"/>
    <w:uiPriority w:val="99"/>
    <w:semiHidden/>
    <w:unhideWhenUsed/>
    <w:qFormat/>
    <w:rsid w:val="00E239E5"/>
    <w:pPr>
      <w:spacing w:line="240" w:lineRule="auto"/>
    </w:pPr>
    <w:rPr>
      <w:sz w:val="20"/>
      <w:szCs w:val="20"/>
    </w:rPr>
  </w:style>
  <w:style w:type="paragraph" w:styleId="ad">
    <w:name w:val="annotation subject"/>
    <w:basedOn w:val="ac"/>
    <w:uiPriority w:val="99"/>
    <w:semiHidden/>
    <w:unhideWhenUsed/>
    <w:qFormat/>
    <w:rsid w:val="00E239E5"/>
    <w:rPr>
      <w:b/>
      <w:bCs/>
    </w:rPr>
  </w:style>
  <w:style w:type="paragraph" w:styleId="ae">
    <w:name w:val="Balloon Text"/>
    <w:basedOn w:val="a"/>
    <w:uiPriority w:val="99"/>
    <w:semiHidden/>
    <w:unhideWhenUsed/>
    <w:qFormat/>
    <w:rsid w:val="00E239E5"/>
    <w:pPr>
      <w:spacing w:after="0" w:line="240" w:lineRule="auto"/>
    </w:pPr>
    <w:rPr>
      <w:rFonts w:ascii="Tahoma" w:hAnsi="Tahoma" w:cs="Tahoma"/>
      <w:sz w:val="16"/>
      <w:szCs w:val="16"/>
    </w:rPr>
  </w:style>
  <w:style w:type="paragraph" w:styleId="af">
    <w:name w:val="List Paragraph"/>
    <w:basedOn w:val="a"/>
    <w:uiPriority w:val="34"/>
    <w:qFormat/>
    <w:rsid w:val="008C078E"/>
    <w:pPr>
      <w:ind w:left="720"/>
      <w:contextualSpacing/>
    </w:pPr>
  </w:style>
  <w:style w:type="paragraph" w:customStyle="1" w:styleId="21">
    <w:name w:val="Основной текст с отступом 21"/>
    <w:basedOn w:val="a"/>
    <w:rsid w:val="00A37113"/>
    <w:pPr>
      <w:spacing w:after="0" w:line="240" w:lineRule="auto"/>
      <w:ind w:firstLine="720"/>
    </w:pPr>
    <w:rPr>
      <w:rFonts w:ascii="Times New Roman" w:eastAsia="Times New Roman" w:hAnsi="Times New Roman" w:cs="Times New Roman"/>
      <w:sz w:val="28"/>
      <w:szCs w:val="20"/>
      <w:lang w:eastAsia="zh-CN"/>
    </w:rPr>
  </w:style>
  <w:style w:type="character" w:customStyle="1" w:styleId="FontStyle50">
    <w:name w:val="Font Style50"/>
    <w:basedOn w:val="a0"/>
    <w:rsid w:val="001615A6"/>
    <w:rPr>
      <w:rFonts w:ascii="Times New Roman" w:hAnsi="Times New Roman" w:cs="Times New Roman"/>
      <w:color w:val="000000"/>
      <w:sz w:val="26"/>
      <w:szCs w:val="26"/>
    </w:rPr>
  </w:style>
  <w:style w:type="character" w:customStyle="1" w:styleId="FontStyle48">
    <w:name w:val="Font Style48"/>
    <w:basedOn w:val="a0"/>
    <w:rsid w:val="001615A6"/>
    <w:rPr>
      <w:rFonts w:ascii="Times New Roman" w:hAnsi="Times New Roman" w:cs="Times New Roman"/>
      <w:color w:val="000000"/>
      <w:sz w:val="22"/>
      <w:szCs w:val="22"/>
    </w:rPr>
  </w:style>
  <w:style w:type="character" w:customStyle="1" w:styleId="FontStyle60">
    <w:name w:val="Font Style60"/>
    <w:basedOn w:val="a0"/>
    <w:rsid w:val="001615A6"/>
    <w:rPr>
      <w:rFonts w:ascii="Times New Roman" w:hAnsi="Times New Roman" w:cs="Times New Roman"/>
      <w:color w:val="000000"/>
      <w:sz w:val="22"/>
      <w:szCs w:val="22"/>
    </w:rPr>
  </w:style>
  <w:style w:type="paragraph" w:customStyle="1" w:styleId="Style16">
    <w:name w:val="Style16"/>
    <w:basedOn w:val="a"/>
    <w:rsid w:val="001615A6"/>
    <w:pPr>
      <w:widowControl w:val="0"/>
      <w:autoSpaceDE w:val="0"/>
      <w:spacing w:after="0" w:line="240" w:lineRule="auto"/>
    </w:pPr>
    <w:rPr>
      <w:rFonts w:ascii="Times New Roman" w:eastAsia="Times New Roman" w:hAnsi="Times New Roman" w:cs="Times New Roman"/>
      <w:sz w:val="24"/>
      <w:szCs w:val="24"/>
      <w:lang w:eastAsia="zh-CN"/>
    </w:rPr>
  </w:style>
  <w:style w:type="paragraph" w:customStyle="1" w:styleId="Style23">
    <w:name w:val="Style23"/>
    <w:basedOn w:val="a"/>
    <w:rsid w:val="001615A6"/>
    <w:pPr>
      <w:widowControl w:val="0"/>
      <w:autoSpaceDE w:val="0"/>
      <w:spacing w:after="0" w:line="281" w:lineRule="exact"/>
      <w:ind w:firstLine="713"/>
      <w:jc w:val="both"/>
    </w:pPr>
    <w:rPr>
      <w:rFonts w:ascii="Times New Roman" w:eastAsia="Times New Roman" w:hAnsi="Times New Roman" w:cs="Times New Roman"/>
      <w:sz w:val="24"/>
      <w:szCs w:val="24"/>
      <w:lang w:eastAsia="zh-CN"/>
    </w:rPr>
  </w:style>
  <w:style w:type="paragraph" w:customStyle="1" w:styleId="Style25">
    <w:name w:val="Style25"/>
    <w:basedOn w:val="a"/>
    <w:rsid w:val="001615A6"/>
    <w:pPr>
      <w:widowControl w:val="0"/>
      <w:autoSpaceDE w:val="0"/>
      <w:spacing w:after="0" w:line="277" w:lineRule="exact"/>
      <w:ind w:firstLine="720"/>
    </w:pPr>
    <w:rPr>
      <w:rFonts w:ascii="Times New Roman" w:eastAsia="Times New Roman" w:hAnsi="Times New Roman" w:cs="Times New Roman"/>
      <w:sz w:val="24"/>
      <w:szCs w:val="24"/>
      <w:lang w:eastAsia="zh-CN"/>
    </w:rPr>
  </w:style>
  <w:style w:type="paragraph" w:customStyle="1" w:styleId="Style22">
    <w:name w:val="Style22"/>
    <w:basedOn w:val="a"/>
    <w:rsid w:val="001615A6"/>
    <w:pPr>
      <w:widowControl w:val="0"/>
      <w:autoSpaceDE w:val="0"/>
      <w:spacing w:after="0" w:line="281" w:lineRule="exact"/>
      <w:ind w:firstLine="734"/>
      <w:jc w:val="both"/>
    </w:pPr>
    <w:rPr>
      <w:rFonts w:ascii="Times New Roman" w:eastAsia="Times New Roman" w:hAnsi="Times New Roman" w:cs="Times New Roman"/>
      <w:sz w:val="24"/>
      <w:szCs w:val="24"/>
      <w:lang w:eastAsia="zh-CN"/>
    </w:rPr>
  </w:style>
  <w:style w:type="paragraph" w:customStyle="1" w:styleId="Standard">
    <w:name w:val="Standard"/>
    <w:rsid w:val="00537784"/>
    <w:pPr>
      <w:widowControl w:val="0"/>
      <w:suppressAutoHyphens/>
      <w:textAlignment w:val="baseline"/>
    </w:pPr>
    <w:rPr>
      <w:rFonts w:ascii="Times New Roman" w:eastAsia="Andale Sans UI" w:hAnsi="Times New Roman" w:cs="Tahoma"/>
      <w:kern w:val="1"/>
      <w:sz w:val="24"/>
      <w:szCs w:val="24"/>
      <w:lang w:val="en-US" w:eastAsia="zh-CN" w:bidi="en-US"/>
    </w:rPr>
  </w:style>
  <w:style w:type="paragraph" w:customStyle="1" w:styleId="6">
    <w:name w:val="Основной текст6"/>
    <w:basedOn w:val="a"/>
    <w:rsid w:val="00C4260F"/>
    <w:pPr>
      <w:widowControl w:val="0"/>
      <w:shd w:val="clear" w:color="auto" w:fill="FFFFFF"/>
      <w:spacing w:after="0" w:line="0" w:lineRule="atLeast"/>
      <w:ind w:hanging="1800"/>
      <w:jc w:val="both"/>
    </w:pPr>
    <w:rPr>
      <w:rFonts w:ascii="Times New Roman" w:eastAsia="Times New Roman" w:hAnsi="Times New Roman" w:cs="Times New Roman"/>
      <w:lang w:bidi="ru-RU"/>
    </w:rPr>
  </w:style>
  <w:style w:type="character" w:customStyle="1" w:styleId="3">
    <w:name w:val="Основной текст3"/>
    <w:rsid w:val="00C4260F"/>
    <w:rPr>
      <w:rFonts w:ascii="Times New Roman" w:hAnsi="Times New Roman" w:cs="Times New Roman" w:hint="default"/>
      <w:color w:val="000000"/>
      <w:spacing w:val="0"/>
      <w:w w:val="100"/>
      <w:position w:val="0"/>
      <w:sz w:val="28"/>
      <w:szCs w:val="28"/>
      <w:u w:val="single"/>
      <w:shd w:val="clear" w:color="auto" w:fill="FFFFFF"/>
      <w:lang w:val="ru-RU" w:eastAsia="ru-RU"/>
    </w:rPr>
  </w:style>
  <w:style w:type="character" w:customStyle="1" w:styleId="af0">
    <w:name w:val="Основной текст + Полужирный"/>
    <w:rsid w:val="00C4260F"/>
    <w:rPr>
      <w:rFonts w:ascii="Times New Roman" w:eastAsia="Times New Roman" w:hAnsi="Times New Roman" w:cs="Times New Roman" w:hint="default"/>
      <w:b/>
      <w:bCs/>
      <w:color w:val="000000"/>
      <w:spacing w:val="0"/>
      <w:w w:val="100"/>
      <w:position w:val="0"/>
      <w:sz w:val="22"/>
      <w:szCs w:val="22"/>
      <w:shd w:val="clear" w:color="auto" w:fill="FFFFFF"/>
      <w:lang w:val="ru-RU" w:eastAsia="ru-RU" w:bidi="ru-RU"/>
    </w:rPr>
  </w:style>
  <w:style w:type="character" w:customStyle="1" w:styleId="15pt">
    <w:name w:val="Основной текст + 15 pt"/>
    <w:rsid w:val="00C4260F"/>
    <w:rPr>
      <w:rFonts w:ascii="Times New Roman" w:eastAsia="Times New Roman" w:hAnsi="Times New Roman" w:cs="Times New Roman" w:hint="default"/>
      <w:color w:val="000000"/>
      <w:spacing w:val="0"/>
      <w:w w:val="100"/>
      <w:position w:val="0"/>
      <w:sz w:val="30"/>
      <w:szCs w:val="30"/>
      <w:shd w:val="clear" w:color="auto" w:fill="FFFFFF"/>
      <w:lang w:val="ru-RU" w:eastAsia="ru-RU" w:bidi="ru-RU"/>
    </w:rPr>
  </w:style>
  <w:style w:type="character" w:customStyle="1" w:styleId="5">
    <w:name w:val="Основной текст (5)"/>
    <w:rsid w:val="00A2321A"/>
    <w:rPr>
      <w:rFonts w:ascii="Times New Roman" w:eastAsia="Times New Roman" w:hAnsi="Times New Roman" w:cs="Times New Roman" w:hint="default"/>
      <w:b w:val="0"/>
      <w:bCs w:val="0"/>
      <w:i/>
      <w:iCs/>
      <w:smallCaps w:val="0"/>
      <w:strike w:val="0"/>
      <w:dstrike w:val="0"/>
      <w:color w:val="000000"/>
      <w:spacing w:val="0"/>
      <w:w w:val="100"/>
      <w:position w:val="0"/>
      <w:sz w:val="22"/>
      <w:szCs w:val="22"/>
      <w:u w:val="none"/>
      <w:effect w:val="none"/>
      <w:lang w:val="ru-RU" w:eastAsia="ru-RU" w:bidi="ru-RU"/>
    </w:rPr>
  </w:style>
  <w:style w:type="table" w:styleId="af1">
    <w:name w:val="Table Grid"/>
    <w:basedOn w:val="a1"/>
    <w:uiPriority w:val="59"/>
    <w:rsid w:val="00674531"/>
    <w:rPr>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Contents">
    <w:name w:val="Table Contents"/>
    <w:basedOn w:val="a"/>
    <w:qFormat/>
    <w:rsid w:val="00D7171B"/>
    <w:pPr>
      <w:widowControl w:val="0"/>
      <w:suppressLineNumbers/>
      <w:spacing w:after="0" w:line="240" w:lineRule="auto"/>
    </w:pPr>
    <w:rPr>
      <w:rFonts w:ascii="Liberation Serif" w:eastAsia="Noto Serif CJK SC" w:hAnsi="Liberation Serif" w:cs="Lohit Devanagari"/>
      <w:sz w:val="24"/>
      <w:szCs w:val="24"/>
      <w:lang w:val="en-US" w:eastAsia="zh-CN" w:bidi="hi-IN"/>
    </w:rPr>
  </w:style>
  <w:style w:type="character" w:styleId="af2">
    <w:name w:val="Hyperlink"/>
    <w:basedOn w:val="a0"/>
    <w:uiPriority w:val="99"/>
    <w:unhideWhenUsed/>
    <w:rsid w:val="00D121BC"/>
    <w:rPr>
      <w:color w:val="0563C1" w:themeColor="hyperlink"/>
      <w:u w:val="single"/>
    </w:rPr>
  </w:style>
  <w:style w:type="character" w:styleId="af3">
    <w:name w:val="Unresolved Mention"/>
    <w:basedOn w:val="a0"/>
    <w:uiPriority w:val="99"/>
    <w:semiHidden/>
    <w:unhideWhenUsed/>
    <w:rsid w:val="00D121B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36761881">
      <w:bodyDiv w:val="1"/>
      <w:marLeft w:val="0"/>
      <w:marRight w:val="0"/>
      <w:marTop w:val="0"/>
      <w:marBottom w:val="0"/>
      <w:divBdr>
        <w:top w:val="none" w:sz="0" w:space="0" w:color="auto"/>
        <w:left w:val="none" w:sz="0" w:space="0" w:color="auto"/>
        <w:bottom w:val="none" w:sz="0" w:space="0" w:color="auto"/>
        <w:right w:val="none" w:sz="0" w:space="0" w:color="auto"/>
      </w:divBdr>
    </w:div>
    <w:div w:id="191889881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tyles" Target="styles.xml"/><Relationship Id="rId7" Type="http://schemas.openxmlformats.org/officeDocument/2006/relationships/image" Target="media/image2.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ru.wikipedia.org/wiki/%D0%92%D0%BE%D1%81%D0%BF%D0%B8%D1%82%D0%B0%D0%BD%D0%B8%D0%B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B317F0-8B75-44A8-BAE5-6A22D44701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22</Pages>
  <Words>9248</Words>
  <Characters>52714</Characters>
  <Application>Microsoft Office Word</Application>
  <DocSecurity>0</DocSecurity>
  <Lines>439</Lines>
  <Paragraphs>123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61839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Тюленев М.А.</dc:creator>
  <dc:description/>
  <cp:lastModifiedBy>Admin</cp:lastModifiedBy>
  <cp:revision>2</cp:revision>
  <cp:lastPrinted>2024-03-21T02:36:00Z</cp:lastPrinted>
  <dcterms:created xsi:type="dcterms:W3CDTF">2026-05-19T04:26:00Z</dcterms:created>
  <dcterms:modified xsi:type="dcterms:W3CDTF">2026-05-19T04:26:00Z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